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30" w:rsidRDefault="00DB7230" w:rsidP="00DB7230">
      <w:pPr>
        <w:ind w:firstLine="0"/>
        <w:jc w:val="center"/>
        <w:rPr>
          <w:rFonts w:ascii="Arial" w:hAnsi="Arial" w:cs="Arial"/>
          <w:b/>
        </w:rPr>
      </w:pPr>
    </w:p>
    <w:p w:rsidR="00DB7230" w:rsidRDefault="00DB7230" w:rsidP="00DB7230">
      <w:pPr>
        <w:ind w:firstLine="0"/>
        <w:jc w:val="center"/>
        <w:rPr>
          <w:rFonts w:ascii="Arial" w:hAnsi="Arial" w:cs="Arial"/>
          <w:b/>
        </w:rPr>
      </w:pPr>
    </w:p>
    <w:p w:rsidR="00DB7230" w:rsidRDefault="00380F86" w:rsidP="00380F86">
      <w:pPr>
        <w:ind w:firstLine="0"/>
        <w:rPr>
          <w:rFonts w:ascii="Arial" w:hAnsi="Arial" w:cs="Arial"/>
          <w:b/>
        </w:rPr>
      </w:pPr>
      <w:r>
        <w:rPr>
          <w:rFonts w:ascii="Arial" w:hAnsi="Arial" w:cs="Arial"/>
          <w:b/>
          <w:noProof/>
          <w:lang w:eastAsia="fr-FR"/>
        </w:rPr>
        <w:drawing>
          <wp:inline distT="0" distB="0" distL="0" distR="0">
            <wp:extent cx="1331976" cy="181356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 pas de bord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1976" cy="1813560"/>
                    </a:xfrm>
                    <a:prstGeom prst="rect">
                      <a:avLst/>
                    </a:prstGeom>
                  </pic:spPr>
                </pic:pic>
              </a:graphicData>
            </a:graphic>
          </wp:inline>
        </w:drawing>
      </w:r>
    </w:p>
    <w:p w:rsidR="00DB7230" w:rsidRDefault="00DB7230" w:rsidP="00DB7230">
      <w:pPr>
        <w:ind w:firstLine="0"/>
        <w:jc w:val="center"/>
        <w:rPr>
          <w:rFonts w:ascii="Arial" w:hAnsi="Arial" w:cs="Arial"/>
          <w:b/>
        </w:rPr>
      </w:pPr>
    </w:p>
    <w:p w:rsidR="00914593" w:rsidRDefault="00396F82" w:rsidP="008D0B93">
      <w:pPr>
        <w:ind w:left="2127" w:firstLine="0"/>
        <w:rPr>
          <w:rFonts w:ascii="Arial" w:hAnsi="Arial" w:cs="Arial"/>
          <w:b/>
          <w:color w:val="17365D" w:themeColor="text2" w:themeShade="BF"/>
          <w:sz w:val="40"/>
        </w:rPr>
      </w:pPr>
      <w:r>
        <w:rPr>
          <w:rFonts w:ascii="Arial" w:hAnsi="Arial" w:cs="Arial"/>
          <w:b/>
          <w:color w:val="FF0000"/>
          <w:sz w:val="40"/>
          <w:u w:val="single"/>
        </w:rPr>
        <w:t>Convention constitutive d’un groupement de commandes</w:t>
      </w:r>
    </w:p>
    <w:p w:rsidR="00914593" w:rsidRDefault="00914593" w:rsidP="008D0B93">
      <w:pPr>
        <w:ind w:left="2127" w:firstLine="0"/>
        <w:rPr>
          <w:rFonts w:ascii="Arial" w:hAnsi="Arial" w:cs="Arial"/>
          <w:b/>
          <w:color w:val="17365D" w:themeColor="text2" w:themeShade="BF"/>
          <w:sz w:val="40"/>
        </w:rPr>
      </w:pPr>
    </w:p>
    <w:p w:rsidR="00914593" w:rsidRDefault="0039002D" w:rsidP="008D0B93">
      <w:pPr>
        <w:ind w:left="2127" w:firstLine="0"/>
        <w:rPr>
          <w:rFonts w:ascii="Arial" w:hAnsi="Arial" w:cs="Arial"/>
          <w:b/>
          <w:color w:val="17365D" w:themeColor="text2" w:themeShade="BF"/>
          <w:sz w:val="40"/>
        </w:rPr>
      </w:pPr>
      <w:r>
        <w:rPr>
          <w:rFonts w:ascii="Arial" w:hAnsi="Arial" w:cs="Arial"/>
          <w:b/>
          <w:color w:val="17365D" w:themeColor="text2" w:themeShade="BF"/>
          <w:sz w:val="40"/>
        </w:rPr>
        <w:t>Convention de g</w:t>
      </w:r>
      <w:r w:rsidR="00914593" w:rsidRPr="00914593">
        <w:rPr>
          <w:rFonts w:ascii="Arial" w:hAnsi="Arial" w:cs="Arial"/>
          <w:b/>
          <w:color w:val="17365D" w:themeColor="text2" w:themeShade="BF"/>
          <w:sz w:val="40"/>
        </w:rPr>
        <w:t>roupement de commande</w:t>
      </w:r>
      <w:r w:rsidR="00914593">
        <w:rPr>
          <w:rFonts w:ascii="Arial" w:hAnsi="Arial" w:cs="Arial"/>
          <w:b/>
          <w:color w:val="17365D" w:themeColor="text2" w:themeShade="BF"/>
          <w:sz w:val="40"/>
        </w:rPr>
        <w:t>s</w:t>
      </w:r>
      <w:r w:rsidR="00396F82">
        <w:rPr>
          <w:rFonts w:ascii="Arial" w:hAnsi="Arial" w:cs="Arial"/>
          <w:b/>
          <w:color w:val="17365D" w:themeColor="text2" w:themeShade="BF"/>
          <w:sz w:val="40"/>
        </w:rPr>
        <w:t xml:space="preserve"> pour l’acquisition de véhicules électriques</w:t>
      </w:r>
      <w:r w:rsidR="008A2117">
        <w:rPr>
          <w:rFonts w:ascii="Arial" w:hAnsi="Arial" w:cs="Arial"/>
          <w:b/>
          <w:color w:val="17365D" w:themeColor="text2" w:themeShade="BF"/>
          <w:sz w:val="40"/>
        </w:rPr>
        <w:t xml:space="preserve"> et/ou d’occasion</w:t>
      </w:r>
      <w:r w:rsidR="000A62B2">
        <w:rPr>
          <w:rFonts w:ascii="Arial" w:hAnsi="Arial" w:cs="Arial"/>
          <w:b/>
          <w:color w:val="17365D" w:themeColor="text2" w:themeShade="BF"/>
          <w:sz w:val="40"/>
        </w:rPr>
        <w:t>.</w:t>
      </w:r>
    </w:p>
    <w:p w:rsidR="0039002D" w:rsidRDefault="0039002D" w:rsidP="008D0B93">
      <w:pPr>
        <w:ind w:left="2127" w:firstLine="0"/>
        <w:rPr>
          <w:rFonts w:ascii="Arial" w:hAnsi="Arial" w:cs="Arial"/>
          <w:b/>
          <w:color w:val="17365D" w:themeColor="text2" w:themeShade="BF"/>
          <w:sz w:val="40"/>
        </w:rPr>
      </w:pPr>
    </w:p>
    <w:p w:rsidR="00914593" w:rsidRDefault="004F230C" w:rsidP="004F230C">
      <w:pPr>
        <w:ind w:firstLine="0"/>
        <w:rPr>
          <w:rFonts w:ascii="Arial" w:hAnsi="Arial" w:cs="Arial"/>
          <w:b/>
          <w:i/>
          <w:color w:val="E36C0A" w:themeColor="accent6" w:themeShade="BF"/>
        </w:rPr>
      </w:pPr>
      <w:r>
        <w:rPr>
          <w:rFonts w:ascii="Arial" w:hAnsi="Arial" w:cs="Arial"/>
          <w:b/>
          <w:i/>
          <w:color w:val="E36C0A" w:themeColor="accent6" w:themeShade="BF"/>
        </w:rPr>
        <w:tab/>
      </w:r>
      <w:r>
        <w:rPr>
          <w:rFonts w:ascii="Arial" w:hAnsi="Arial" w:cs="Arial"/>
          <w:b/>
          <w:i/>
          <w:color w:val="E36C0A" w:themeColor="accent6" w:themeShade="BF"/>
        </w:rPr>
        <w:tab/>
      </w:r>
      <w:r>
        <w:rPr>
          <w:rFonts w:ascii="Arial" w:hAnsi="Arial" w:cs="Arial"/>
          <w:b/>
          <w:i/>
          <w:color w:val="E36C0A" w:themeColor="accent6" w:themeShade="BF"/>
        </w:rPr>
        <w:tab/>
      </w:r>
    </w:p>
    <w:p w:rsidR="00914593" w:rsidRDefault="00914593" w:rsidP="008D0B93">
      <w:pPr>
        <w:ind w:left="2127" w:firstLine="0"/>
        <w:rPr>
          <w:rFonts w:ascii="Arial" w:hAnsi="Arial" w:cs="Arial"/>
          <w:b/>
          <w:i/>
          <w:color w:val="E36C0A" w:themeColor="accent6" w:themeShade="BF"/>
        </w:rPr>
      </w:pPr>
    </w:p>
    <w:p w:rsidR="00914593" w:rsidRDefault="00914593" w:rsidP="008D0B93">
      <w:pPr>
        <w:ind w:left="2127" w:firstLine="0"/>
        <w:rPr>
          <w:rFonts w:ascii="Arial" w:hAnsi="Arial" w:cs="Arial"/>
          <w:b/>
          <w:i/>
          <w:color w:val="E36C0A" w:themeColor="accent6" w:themeShade="BF"/>
        </w:rPr>
      </w:pPr>
    </w:p>
    <w:p w:rsidR="00914593" w:rsidRDefault="00914593" w:rsidP="008D0B93">
      <w:pPr>
        <w:ind w:left="2127" w:firstLine="0"/>
        <w:rPr>
          <w:rFonts w:ascii="Arial" w:hAnsi="Arial" w:cs="Arial"/>
          <w:b/>
          <w:i/>
          <w:color w:val="E36C0A" w:themeColor="accent6" w:themeShade="BF"/>
        </w:rPr>
      </w:pPr>
    </w:p>
    <w:p w:rsidR="00914593" w:rsidRDefault="00914593" w:rsidP="008D0B93">
      <w:pPr>
        <w:ind w:left="2127" w:firstLine="0"/>
        <w:rPr>
          <w:rFonts w:ascii="Arial" w:hAnsi="Arial" w:cs="Arial"/>
          <w:b/>
          <w:i/>
          <w:color w:val="E36C0A" w:themeColor="accent6" w:themeShade="BF"/>
        </w:rPr>
      </w:pPr>
    </w:p>
    <w:p w:rsidR="00914593" w:rsidRDefault="00914593" w:rsidP="008D0B93">
      <w:pPr>
        <w:ind w:left="2127" w:firstLine="0"/>
        <w:rPr>
          <w:rFonts w:ascii="Arial" w:hAnsi="Arial" w:cs="Arial"/>
          <w:b/>
          <w:i/>
          <w:color w:val="E36C0A" w:themeColor="accent6" w:themeShade="BF"/>
        </w:rPr>
      </w:pPr>
    </w:p>
    <w:p w:rsidR="00914593" w:rsidRDefault="00914593" w:rsidP="008D0B93">
      <w:pPr>
        <w:ind w:left="2127" w:firstLine="0"/>
        <w:rPr>
          <w:rFonts w:ascii="Arial" w:hAnsi="Arial" w:cs="Arial"/>
          <w:b/>
          <w:i/>
          <w:color w:val="E36C0A" w:themeColor="accent6" w:themeShade="BF"/>
        </w:rPr>
      </w:pPr>
    </w:p>
    <w:p w:rsidR="00914593" w:rsidRDefault="00914593" w:rsidP="008D0B93">
      <w:pPr>
        <w:ind w:left="2127" w:firstLine="0"/>
        <w:rPr>
          <w:rFonts w:ascii="Arial" w:hAnsi="Arial" w:cs="Arial"/>
          <w:b/>
          <w:i/>
          <w:color w:val="E36C0A" w:themeColor="accent6" w:themeShade="BF"/>
        </w:rPr>
      </w:pPr>
    </w:p>
    <w:p w:rsidR="00914593" w:rsidRDefault="00914593" w:rsidP="008D0B93">
      <w:pPr>
        <w:ind w:left="2127" w:firstLine="0"/>
        <w:rPr>
          <w:rFonts w:ascii="Arial" w:hAnsi="Arial" w:cs="Arial"/>
          <w:b/>
          <w:i/>
          <w:color w:val="E36C0A" w:themeColor="accent6" w:themeShade="BF"/>
        </w:rPr>
      </w:pPr>
    </w:p>
    <w:p w:rsidR="00914593" w:rsidRDefault="00914593" w:rsidP="008D0B93">
      <w:pPr>
        <w:ind w:left="2127" w:firstLine="0"/>
        <w:rPr>
          <w:rFonts w:ascii="Arial" w:hAnsi="Arial" w:cs="Arial"/>
          <w:b/>
          <w:i/>
          <w:color w:val="E36C0A" w:themeColor="accent6" w:themeShade="BF"/>
        </w:rPr>
      </w:pPr>
    </w:p>
    <w:p w:rsidR="00914593" w:rsidRDefault="00914593" w:rsidP="008D0B93">
      <w:pPr>
        <w:ind w:left="2127" w:firstLine="0"/>
        <w:rPr>
          <w:rFonts w:ascii="Arial" w:hAnsi="Arial" w:cs="Arial"/>
          <w:b/>
          <w:i/>
          <w:color w:val="E36C0A" w:themeColor="accent6" w:themeShade="BF"/>
        </w:rPr>
      </w:pPr>
    </w:p>
    <w:p w:rsidR="00DB7230" w:rsidRPr="00380F86" w:rsidRDefault="00DB7230" w:rsidP="008D0B93">
      <w:pPr>
        <w:ind w:left="2127" w:firstLine="0"/>
        <w:rPr>
          <w:rFonts w:ascii="Arial" w:hAnsi="Arial" w:cs="Arial"/>
          <w:b/>
          <w:i/>
          <w:color w:val="E36C0A" w:themeColor="accent6" w:themeShade="BF"/>
        </w:rPr>
      </w:pPr>
    </w:p>
    <w:p w:rsidR="00A72549" w:rsidRDefault="00A72549" w:rsidP="00DB7230">
      <w:pPr>
        <w:ind w:firstLine="0"/>
        <w:rPr>
          <w:rFonts w:ascii="Arial" w:hAnsi="Arial" w:cs="Arial"/>
        </w:rPr>
      </w:pPr>
    </w:p>
    <w:p w:rsidR="00B754D1" w:rsidRDefault="00B754D1">
      <w:pPr>
        <w:rPr>
          <w:rFonts w:ascii="Arial" w:hAnsi="Arial" w:cs="Arial"/>
        </w:rPr>
      </w:pPr>
      <w:r>
        <w:rPr>
          <w:rFonts w:ascii="Arial" w:hAnsi="Arial" w:cs="Arial"/>
        </w:rPr>
        <w:br w:type="page"/>
      </w:r>
    </w:p>
    <w:p w:rsidR="00423929" w:rsidRPr="00C25889" w:rsidRDefault="00423929" w:rsidP="00423929">
      <w:pPr>
        <w:ind w:firstLine="0"/>
        <w:rPr>
          <w:rFonts w:ascii="Arial" w:hAnsi="Arial" w:cs="Arial"/>
          <w:b/>
          <w:color w:val="E36C0A" w:themeColor="accent6" w:themeShade="BF"/>
          <w:sz w:val="24"/>
          <w:szCs w:val="24"/>
        </w:rPr>
      </w:pPr>
      <w:r w:rsidRPr="00C25889">
        <w:rPr>
          <w:rFonts w:ascii="Arial" w:hAnsi="Arial" w:cs="Arial"/>
          <w:b/>
          <w:color w:val="E36C0A" w:themeColor="accent6" w:themeShade="BF"/>
          <w:sz w:val="24"/>
          <w:szCs w:val="24"/>
        </w:rPr>
        <w:t>PREAMBULE</w:t>
      </w:r>
    </w:p>
    <w:p w:rsidR="00423929" w:rsidRDefault="00423929" w:rsidP="004400D7">
      <w:pPr>
        <w:ind w:firstLine="0"/>
        <w:jc w:val="both"/>
        <w:rPr>
          <w:rFonts w:ascii="Arial" w:hAnsi="Arial" w:cs="Arial"/>
          <w:sz w:val="20"/>
          <w:szCs w:val="20"/>
        </w:rPr>
      </w:pPr>
    </w:p>
    <w:p w:rsidR="00181205" w:rsidRDefault="00181205" w:rsidP="004400D7">
      <w:pPr>
        <w:ind w:firstLine="0"/>
        <w:jc w:val="both"/>
        <w:rPr>
          <w:rFonts w:ascii="Arial" w:hAnsi="Arial" w:cs="Arial"/>
          <w:sz w:val="20"/>
          <w:szCs w:val="20"/>
        </w:rPr>
      </w:pPr>
    </w:p>
    <w:p w:rsidR="006E5DE0" w:rsidRDefault="006E5DE0" w:rsidP="004400D7">
      <w:pPr>
        <w:ind w:firstLine="0"/>
        <w:jc w:val="both"/>
        <w:rPr>
          <w:rFonts w:ascii="Arial" w:hAnsi="Arial" w:cs="Arial"/>
          <w:sz w:val="20"/>
          <w:szCs w:val="20"/>
        </w:rPr>
      </w:pPr>
    </w:p>
    <w:p w:rsidR="00272385" w:rsidRDefault="005904D4" w:rsidP="006E01EC">
      <w:pPr>
        <w:ind w:firstLine="0"/>
        <w:jc w:val="both"/>
        <w:rPr>
          <w:rFonts w:ascii="Arial" w:hAnsi="Arial" w:cs="Arial"/>
          <w:sz w:val="20"/>
          <w:szCs w:val="20"/>
        </w:rPr>
      </w:pPr>
      <w:r>
        <w:rPr>
          <w:rFonts w:ascii="Arial" w:hAnsi="Arial" w:cs="Arial"/>
          <w:sz w:val="20"/>
          <w:szCs w:val="20"/>
        </w:rPr>
        <w:t>Dans le cadre de</w:t>
      </w:r>
      <w:r w:rsidR="00F860F7" w:rsidRPr="00D96DC3">
        <w:rPr>
          <w:rFonts w:ascii="Arial" w:hAnsi="Arial" w:cs="Arial"/>
          <w:sz w:val="20"/>
          <w:szCs w:val="20"/>
        </w:rPr>
        <w:t xml:space="preserve"> la loi n° 2010-788 du 12 juillet 2010 portant engagement national pour l'environnement (loi Grenelle 2) ayant expr</w:t>
      </w:r>
      <w:r w:rsidR="00F860F7">
        <w:rPr>
          <w:rFonts w:ascii="Arial" w:hAnsi="Arial" w:cs="Arial"/>
          <w:sz w:val="20"/>
          <w:szCs w:val="20"/>
        </w:rPr>
        <w:t xml:space="preserve">essément autorisé les communes </w:t>
      </w:r>
      <w:r w:rsidR="00F860F7" w:rsidRPr="00D96DC3">
        <w:rPr>
          <w:rFonts w:ascii="Arial" w:hAnsi="Arial" w:cs="Arial"/>
          <w:sz w:val="20"/>
          <w:szCs w:val="20"/>
        </w:rPr>
        <w:t>à transférer à l’autorité organisatrice d'un réseau public de distribution d'électricité visée à l'article L. 2224-31 du Code général des collectivités territoriales dont elles sont membres, la possibilité de mettre en place un service comprenant la création, l'entretien et l'exploitation des infrastructures de charge nécessaires à l'usage des véhicules électriques</w:t>
      </w:r>
      <w:r w:rsidR="000A62B2">
        <w:rPr>
          <w:rFonts w:ascii="Arial" w:hAnsi="Arial" w:cs="Arial"/>
          <w:sz w:val="20"/>
          <w:szCs w:val="20"/>
        </w:rPr>
        <w:t>, hybrides</w:t>
      </w:r>
      <w:r w:rsidR="00F860F7" w:rsidRPr="00D96DC3">
        <w:rPr>
          <w:rFonts w:ascii="Arial" w:hAnsi="Arial" w:cs="Arial"/>
          <w:sz w:val="20"/>
          <w:szCs w:val="20"/>
        </w:rPr>
        <w:t xml:space="preserve"> ou hybrides rechargeables, </w:t>
      </w:r>
      <w:r w:rsidR="00F860F7">
        <w:rPr>
          <w:rFonts w:ascii="Arial" w:hAnsi="Arial" w:cs="Arial"/>
          <w:sz w:val="20"/>
          <w:szCs w:val="20"/>
        </w:rPr>
        <w:t>Hérault Energies a déployé à travers l’Hérault</w:t>
      </w:r>
      <w:r w:rsidR="00272385" w:rsidRPr="00272385">
        <w:rPr>
          <w:rFonts w:ascii="Arial" w:hAnsi="Arial" w:cs="Arial"/>
          <w:sz w:val="20"/>
          <w:szCs w:val="20"/>
        </w:rPr>
        <w:t xml:space="preserve"> un réseau de bornes de recharge.</w:t>
      </w:r>
    </w:p>
    <w:p w:rsidR="00272385" w:rsidRDefault="00272385" w:rsidP="006E01EC">
      <w:pPr>
        <w:ind w:firstLine="0"/>
        <w:jc w:val="both"/>
        <w:rPr>
          <w:rFonts w:ascii="Arial" w:hAnsi="Arial" w:cs="Arial"/>
          <w:sz w:val="20"/>
          <w:szCs w:val="20"/>
        </w:rPr>
      </w:pPr>
    </w:p>
    <w:p w:rsidR="00F860F7" w:rsidRDefault="00F860F7" w:rsidP="00F860F7">
      <w:pPr>
        <w:ind w:firstLine="0"/>
        <w:jc w:val="both"/>
        <w:rPr>
          <w:rFonts w:ascii="Arial" w:hAnsi="Arial" w:cs="Arial"/>
          <w:sz w:val="20"/>
          <w:szCs w:val="20"/>
        </w:rPr>
      </w:pPr>
      <w:r>
        <w:rPr>
          <w:rFonts w:ascii="Arial" w:hAnsi="Arial" w:cs="Arial"/>
          <w:sz w:val="20"/>
          <w:szCs w:val="20"/>
        </w:rPr>
        <w:t xml:space="preserve">En outre, </w:t>
      </w:r>
      <w:r w:rsidR="00AE123F">
        <w:rPr>
          <w:rFonts w:ascii="Arial" w:hAnsi="Arial" w:cs="Arial"/>
          <w:sz w:val="20"/>
          <w:szCs w:val="20"/>
        </w:rPr>
        <w:t>l</w:t>
      </w:r>
      <w:r w:rsidR="00AE123F" w:rsidRPr="00AE123F">
        <w:rPr>
          <w:rFonts w:ascii="Arial" w:hAnsi="Arial" w:cs="Arial"/>
          <w:sz w:val="20"/>
          <w:szCs w:val="20"/>
        </w:rPr>
        <w:t>a loi relative à la transition énergétique prévoit que les collectivités territoriales et leurs établissements publics acquièrent lors de tout renouvellement de leur parc auto au moins 20% de véhicules à faibles émissions.</w:t>
      </w:r>
    </w:p>
    <w:p w:rsidR="00F860F7" w:rsidRDefault="00F860F7" w:rsidP="00F860F7">
      <w:pPr>
        <w:ind w:firstLine="0"/>
        <w:jc w:val="both"/>
        <w:rPr>
          <w:rFonts w:ascii="Arial" w:hAnsi="Arial" w:cs="Arial"/>
          <w:sz w:val="20"/>
          <w:szCs w:val="20"/>
        </w:rPr>
      </w:pPr>
    </w:p>
    <w:p w:rsidR="006E01EC" w:rsidRPr="003E666E" w:rsidRDefault="006E01EC" w:rsidP="006E01EC">
      <w:pPr>
        <w:ind w:firstLine="0"/>
        <w:jc w:val="both"/>
        <w:rPr>
          <w:rFonts w:ascii="Arial" w:hAnsi="Arial" w:cs="Arial"/>
          <w:sz w:val="20"/>
          <w:szCs w:val="20"/>
        </w:rPr>
      </w:pPr>
      <w:r>
        <w:rPr>
          <w:rFonts w:ascii="Arial" w:hAnsi="Arial" w:cs="Arial"/>
          <w:sz w:val="20"/>
          <w:szCs w:val="20"/>
        </w:rPr>
        <w:t xml:space="preserve">Le regroupement des collectivités territoriales et leurs établissements publics, acheteuses de véhicules, doit ainsi, non seulement leur permettre d’effectuer plus efficacement les opérations de mise en concurrence, mais aussi, de faciliter </w:t>
      </w:r>
      <w:r w:rsidRPr="003E666E">
        <w:rPr>
          <w:rFonts w:ascii="Arial" w:hAnsi="Arial" w:cs="Arial"/>
          <w:sz w:val="20"/>
          <w:szCs w:val="20"/>
        </w:rPr>
        <w:t xml:space="preserve">les actions de tous les membres du groupement de commandes en termes de développement durable et de mobilité propre en mettant à leur disposition </w:t>
      </w:r>
      <w:r w:rsidR="00AE123F">
        <w:rPr>
          <w:rFonts w:ascii="Arial" w:hAnsi="Arial" w:cs="Arial"/>
          <w:sz w:val="20"/>
          <w:szCs w:val="20"/>
        </w:rPr>
        <w:t xml:space="preserve">un catalogue de </w:t>
      </w:r>
      <w:r w:rsidR="00423929">
        <w:rPr>
          <w:rFonts w:ascii="Arial" w:hAnsi="Arial" w:cs="Arial"/>
          <w:sz w:val="20"/>
          <w:szCs w:val="20"/>
        </w:rPr>
        <w:t>véhicules</w:t>
      </w:r>
      <w:r w:rsidR="00AE123F">
        <w:rPr>
          <w:rFonts w:ascii="Arial" w:hAnsi="Arial" w:cs="Arial"/>
          <w:sz w:val="20"/>
          <w:szCs w:val="20"/>
        </w:rPr>
        <w:t>.</w:t>
      </w:r>
    </w:p>
    <w:p w:rsidR="006E01EC" w:rsidRPr="003E666E" w:rsidRDefault="006E01EC" w:rsidP="006E01EC">
      <w:pPr>
        <w:ind w:firstLine="0"/>
        <w:jc w:val="both"/>
        <w:rPr>
          <w:rFonts w:ascii="Arial" w:hAnsi="Arial" w:cs="Arial"/>
          <w:sz w:val="20"/>
          <w:szCs w:val="20"/>
        </w:rPr>
      </w:pPr>
    </w:p>
    <w:p w:rsidR="006E01EC" w:rsidRDefault="00BA7C4A" w:rsidP="004400D7">
      <w:pPr>
        <w:ind w:firstLine="0"/>
        <w:jc w:val="both"/>
        <w:rPr>
          <w:rFonts w:ascii="Arial" w:hAnsi="Arial" w:cs="Arial"/>
          <w:sz w:val="20"/>
          <w:szCs w:val="20"/>
        </w:rPr>
      </w:pPr>
      <w:r>
        <w:rPr>
          <w:rFonts w:ascii="Arial" w:hAnsi="Arial" w:cs="Arial"/>
          <w:sz w:val="20"/>
          <w:szCs w:val="20"/>
        </w:rPr>
        <w:t xml:space="preserve">Par ailleurs, les nouvelles municipalités ont fait </w:t>
      </w:r>
      <w:r w:rsidR="00D11EC9">
        <w:rPr>
          <w:rFonts w:ascii="Arial" w:hAnsi="Arial" w:cs="Arial"/>
          <w:sz w:val="20"/>
          <w:szCs w:val="20"/>
        </w:rPr>
        <w:t xml:space="preserve">part de </w:t>
      </w:r>
      <w:r>
        <w:rPr>
          <w:rFonts w:ascii="Arial" w:hAnsi="Arial" w:cs="Arial"/>
          <w:sz w:val="20"/>
          <w:szCs w:val="20"/>
        </w:rPr>
        <w:t xml:space="preserve">leur souhait d’intégrer le groupement de véhicules que conduit Hérault énergies. Suite à </w:t>
      </w:r>
      <w:r w:rsidR="00D11EC9">
        <w:rPr>
          <w:rFonts w:ascii="Arial" w:hAnsi="Arial" w:cs="Arial"/>
          <w:sz w:val="20"/>
          <w:szCs w:val="20"/>
        </w:rPr>
        <w:t xml:space="preserve">ces demandes </w:t>
      </w:r>
      <w:r w:rsidR="004F230C">
        <w:rPr>
          <w:rFonts w:ascii="Arial" w:hAnsi="Arial" w:cs="Arial"/>
          <w:sz w:val="20"/>
          <w:szCs w:val="20"/>
        </w:rPr>
        <w:t>en augmentation</w:t>
      </w:r>
      <w:r>
        <w:rPr>
          <w:rFonts w:ascii="Arial" w:hAnsi="Arial" w:cs="Arial"/>
          <w:sz w:val="20"/>
          <w:szCs w:val="20"/>
        </w:rPr>
        <w:t xml:space="preserve">, Hérault énergies a fait le choix de ne pas reconduire pour une année supplémentaire son marché </w:t>
      </w:r>
      <w:r w:rsidR="00D11EC9">
        <w:rPr>
          <w:rFonts w:ascii="Arial" w:hAnsi="Arial" w:cs="Arial"/>
          <w:sz w:val="20"/>
          <w:szCs w:val="20"/>
        </w:rPr>
        <w:t>en cours d’exécution.</w:t>
      </w:r>
    </w:p>
    <w:p w:rsidR="00D11EC9" w:rsidRDefault="004F230C" w:rsidP="004400D7">
      <w:pPr>
        <w:ind w:firstLine="0"/>
        <w:jc w:val="both"/>
        <w:rPr>
          <w:rFonts w:ascii="Arial" w:hAnsi="Arial" w:cs="Arial"/>
          <w:sz w:val="20"/>
          <w:szCs w:val="20"/>
        </w:rPr>
      </w:pPr>
      <w:r>
        <w:rPr>
          <w:rFonts w:ascii="Arial" w:hAnsi="Arial" w:cs="Arial"/>
          <w:sz w:val="20"/>
          <w:szCs w:val="20"/>
        </w:rPr>
        <w:t>C</w:t>
      </w:r>
      <w:r w:rsidR="00D11EC9">
        <w:rPr>
          <w:rFonts w:ascii="Arial" w:hAnsi="Arial" w:cs="Arial"/>
          <w:sz w:val="20"/>
          <w:szCs w:val="20"/>
        </w:rPr>
        <w:t>e nouveau groupement vise à réaliser des économies d’échelle par une mutualisation des procédures d’achats et de passation des marchés publics.</w:t>
      </w:r>
    </w:p>
    <w:p w:rsidR="00D11EC9" w:rsidRDefault="00D11EC9" w:rsidP="004400D7">
      <w:pPr>
        <w:ind w:firstLine="0"/>
        <w:jc w:val="both"/>
        <w:rPr>
          <w:rFonts w:ascii="Arial" w:hAnsi="Arial" w:cs="Arial"/>
          <w:sz w:val="20"/>
          <w:szCs w:val="20"/>
        </w:rPr>
      </w:pPr>
    </w:p>
    <w:p w:rsidR="00A72549" w:rsidRDefault="007F6C22" w:rsidP="007F6C22">
      <w:pPr>
        <w:ind w:firstLine="0"/>
        <w:jc w:val="both"/>
        <w:rPr>
          <w:rFonts w:ascii="Arial" w:hAnsi="Arial" w:cs="Arial"/>
          <w:b/>
        </w:rPr>
      </w:pPr>
      <w:r w:rsidRPr="00A066A5">
        <w:rPr>
          <w:rFonts w:ascii="Arial" w:hAnsi="Arial" w:cs="Arial"/>
          <w:b/>
        </w:rPr>
        <w:t>Dans ce contexte, il a été convenu ce qui suit :</w:t>
      </w:r>
      <w:r w:rsidR="00B17405" w:rsidRPr="00A066A5">
        <w:rPr>
          <w:rFonts w:ascii="Arial" w:hAnsi="Arial" w:cs="Arial"/>
          <w:b/>
        </w:rPr>
        <w:t xml:space="preserve"> </w:t>
      </w:r>
    </w:p>
    <w:p w:rsidR="00F97F33" w:rsidRDefault="00F97F33" w:rsidP="007F6C22">
      <w:pPr>
        <w:ind w:firstLine="0"/>
        <w:jc w:val="both"/>
        <w:rPr>
          <w:rFonts w:ascii="Arial" w:hAnsi="Arial" w:cs="Arial"/>
        </w:rPr>
      </w:pPr>
    </w:p>
    <w:p w:rsidR="007F6C22" w:rsidRPr="00914593" w:rsidRDefault="00A066A5" w:rsidP="00A066A5">
      <w:pPr>
        <w:shd w:val="clear" w:color="auto" w:fill="C6D9F1" w:themeFill="text2" w:themeFillTint="33"/>
        <w:ind w:firstLine="0"/>
        <w:jc w:val="both"/>
        <w:rPr>
          <w:rFonts w:ascii="Arial" w:hAnsi="Arial" w:cs="Arial"/>
          <w:b/>
          <w:color w:val="17365D" w:themeColor="text2" w:themeShade="BF"/>
        </w:rPr>
      </w:pPr>
      <w:r w:rsidRPr="00914593">
        <w:rPr>
          <w:rFonts w:ascii="Arial" w:hAnsi="Arial" w:cs="Arial"/>
          <w:b/>
          <w:color w:val="17365D" w:themeColor="text2" w:themeShade="BF"/>
        </w:rPr>
        <w:t>ARTICLE PREMIER</w:t>
      </w:r>
      <w:r w:rsidR="007F6C22" w:rsidRPr="00914593">
        <w:rPr>
          <w:rFonts w:ascii="Arial" w:hAnsi="Arial" w:cs="Arial"/>
          <w:b/>
          <w:color w:val="17365D" w:themeColor="text2" w:themeShade="BF"/>
        </w:rPr>
        <w:t xml:space="preserve">- OBJET </w:t>
      </w:r>
    </w:p>
    <w:p w:rsidR="007F6C22" w:rsidRDefault="007F6C22" w:rsidP="007F6C22">
      <w:pPr>
        <w:ind w:firstLine="0"/>
        <w:jc w:val="both"/>
        <w:rPr>
          <w:rFonts w:ascii="Arial" w:hAnsi="Arial" w:cs="Arial"/>
        </w:rPr>
      </w:pPr>
    </w:p>
    <w:p w:rsidR="009245C7" w:rsidRPr="0039002D" w:rsidRDefault="007F6C22" w:rsidP="009245C7">
      <w:pPr>
        <w:ind w:firstLine="0"/>
        <w:rPr>
          <w:rFonts w:ascii="Arial" w:hAnsi="Arial" w:cs="Arial"/>
          <w:sz w:val="20"/>
          <w:szCs w:val="20"/>
          <w:lang w:bidi="fr-FR"/>
        </w:rPr>
      </w:pPr>
      <w:r w:rsidRPr="0051119B">
        <w:rPr>
          <w:rFonts w:ascii="Arial" w:hAnsi="Arial" w:cs="Arial"/>
          <w:sz w:val="20"/>
          <w:szCs w:val="20"/>
        </w:rPr>
        <w:t xml:space="preserve">Le présent acte constitutif a pour objet de constituer un groupement de commandes (ci-après « le groupement ») sur </w:t>
      </w:r>
      <w:r w:rsidR="009245C7" w:rsidRPr="009245C7">
        <w:rPr>
          <w:rFonts w:ascii="Arial" w:hAnsi="Arial" w:cs="Arial"/>
          <w:sz w:val="20"/>
          <w:szCs w:val="20"/>
          <w:lang w:bidi="fr-FR"/>
        </w:rPr>
        <w:t>le fondement des dispositions</w:t>
      </w:r>
      <w:r w:rsidR="0039002D">
        <w:rPr>
          <w:rFonts w:ascii="Arial" w:hAnsi="Arial" w:cs="Arial"/>
          <w:sz w:val="20"/>
          <w:szCs w:val="20"/>
          <w:lang w:bidi="fr-FR"/>
        </w:rPr>
        <w:t xml:space="preserve"> </w:t>
      </w:r>
      <w:r w:rsidR="009245C7" w:rsidRPr="00D11EC9">
        <w:rPr>
          <w:rFonts w:ascii="Arial" w:hAnsi="Arial" w:cs="Arial"/>
          <w:sz w:val="20"/>
          <w:szCs w:val="20"/>
          <w:lang w:bidi="fr-FR"/>
        </w:rPr>
        <w:t>de l’ordonnance 2018-1074 du 26 novembre 2018 relative aux marchés publics et d’en définir les modalités de fonctionnement</w:t>
      </w:r>
      <w:r w:rsidR="009245C7" w:rsidRPr="0039002D">
        <w:rPr>
          <w:rFonts w:ascii="Arial" w:hAnsi="Arial" w:cs="Arial"/>
          <w:sz w:val="20"/>
          <w:szCs w:val="20"/>
          <w:lang w:bidi="fr-FR"/>
        </w:rPr>
        <w:t>.</w:t>
      </w:r>
    </w:p>
    <w:p w:rsidR="00AE123F" w:rsidRPr="00AE123F" w:rsidRDefault="00AE123F" w:rsidP="00AE123F">
      <w:pPr>
        <w:ind w:firstLine="0"/>
        <w:jc w:val="both"/>
        <w:rPr>
          <w:rFonts w:ascii="Arial" w:hAnsi="Arial" w:cs="Arial"/>
          <w:sz w:val="20"/>
          <w:szCs w:val="20"/>
        </w:rPr>
      </w:pPr>
    </w:p>
    <w:p w:rsidR="007F6C22" w:rsidRPr="0051119B" w:rsidRDefault="007F6C22" w:rsidP="007F6C22">
      <w:pPr>
        <w:ind w:firstLine="0"/>
        <w:jc w:val="both"/>
        <w:rPr>
          <w:rFonts w:ascii="Arial" w:hAnsi="Arial" w:cs="Arial"/>
          <w:sz w:val="20"/>
          <w:szCs w:val="20"/>
        </w:rPr>
      </w:pPr>
      <w:r w:rsidRPr="0051119B">
        <w:rPr>
          <w:rFonts w:ascii="Arial" w:hAnsi="Arial" w:cs="Arial"/>
          <w:sz w:val="20"/>
          <w:szCs w:val="20"/>
        </w:rPr>
        <w:t>Il est expressément rappelé que le groupement n’a pas la personnalité morale.</w:t>
      </w:r>
    </w:p>
    <w:p w:rsidR="00F97F33" w:rsidRDefault="00F97F33" w:rsidP="007F6C22">
      <w:pPr>
        <w:ind w:firstLine="0"/>
        <w:jc w:val="both"/>
        <w:rPr>
          <w:rFonts w:ascii="Arial" w:hAnsi="Arial" w:cs="Arial"/>
        </w:rPr>
      </w:pPr>
    </w:p>
    <w:p w:rsidR="007F6C22" w:rsidRPr="00914593" w:rsidRDefault="007F6C22" w:rsidP="00A066A5">
      <w:pPr>
        <w:shd w:val="clear" w:color="auto" w:fill="C6D9F1" w:themeFill="text2" w:themeFillTint="33"/>
        <w:ind w:firstLine="0"/>
        <w:jc w:val="both"/>
        <w:rPr>
          <w:rFonts w:ascii="Arial" w:hAnsi="Arial" w:cs="Arial"/>
          <w:b/>
          <w:color w:val="17365D" w:themeColor="text2" w:themeShade="BF"/>
        </w:rPr>
      </w:pPr>
      <w:r w:rsidRPr="00914593">
        <w:rPr>
          <w:rFonts w:ascii="Arial" w:hAnsi="Arial" w:cs="Arial"/>
          <w:b/>
          <w:color w:val="17365D" w:themeColor="text2" w:themeShade="BF"/>
        </w:rPr>
        <w:t xml:space="preserve">ARTICLE 2 – NATURE DES BESOINS </w:t>
      </w:r>
      <w:proofErr w:type="gramStart"/>
      <w:r w:rsidRPr="00914593">
        <w:rPr>
          <w:rFonts w:ascii="Arial" w:hAnsi="Arial" w:cs="Arial"/>
          <w:b/>
          <w:color w:val="17365D" w:themeColor="text2" w:themeShade="BF"/>
        </w:rPr>
        <w:t>VISES</w:t>
      </w:r>
      <w:proofErr w:type="gramEnd"/>
      <w:r w:rsidRPr="00914593">
        <w:rPr>
          <w:rFonts w:ascii="Arial" w:hAnsi="Arial" w:cs="Arial"/>
          <w:b/>
          <w:color w:val="17365D" w:themeColor="text2" w:themeShade="BF"/>
        </w:rPr>
        <w:t xml:space="preserve"> PAR LE PRESENT ACTE CONSTITUTIF</w:t>
      </w:r>
    </w:p>
    <w:p w:rsidR="007F6C22" w:rsidRDefault="007F6C22" w:rsidP="007F6C22">
      <w:pPr>
        <w:ind w:firstLine="0"/>
        <w:jc w:val="both"/>
        <w:rPr>
          <w:rFonts w:ascii="Arial" w:hAnsi="Arial" w:cs="Arial"/>
        </w:rPr>
      </w:pPr>
    </w:p>
    <w:p w:rsidR="00A066A5" w:rsidRPr="0051119B" w:rsidRDefault="007F6C22" w:rsidP="007F6C22">
      <w:pPr>
        <w:ind w:firstLine="0"/>
        <w:jc w:val="both"/>
        <w:rPr>
          <w:rFonts w:ascii="Arial" w:hAnsi="Arial" w:cs="Arial"/>
          <w:sz w:val="20"/>
          <w:szCs w:val="20"/>
        </w:rPr>
      </w:pPr>
      <w:r w:rsidRPr="0051119B">
        <w:rPr>
          <w:rFonts w:ascii="Arial" w:hAnsi="Arial" w:cs="Arial"/>
          <w:sz w:val="20"/>
          <w:szCs w:val="20"/>
        </w:rPr>
        <w:t>Le groupement constitué par le présent acte constitutif vise à répondre aux besoins</w:t>
      </w:r>
      <w:r w:rsidR="00A066A5" w:rsidRPr="0051119B">
        <w:rPr>
          <w:rFonts w:ascii="Arial" w:hAnsi="Arial" w:cs="Arial"/>
          <w:sz w:val="20"/>
          <w:szCs w:val="20"/>
        </w:rPr>
        <w:t xml:space="preserve"> récurrents</w:t>
      </w:r>
      <w:r w:rsidRPr="0051119B">
        <w:rPr>
          <w:rFonts w:ascii="Arial" w:hAnsi="Arial" w:cs="Arial"/>
          <w:sz w:val="20"/>
          <w:szCs w:val="20"/>
        </w:rPr>
        <w:t xml:space="preserve"> des membres dans le</w:t>
      </w:r>
      <w:r w:rsidR="00A066A5" w:rsidRPr="0051119B">
        <w:rPr>
          <w:rFonts w:ascii="Arial" w:hAnsi="Arial" w:cs="Arial"/>
          <w:sz w:val="20"/>
          <w:szCs w:val="20"/>
        </w:rPr>
        <w:t>s domaines suivants :</w:t>
      </w:r>
    </w:p>
    <w:p w:rsidR="00A066A5" w:rsidRPr="0051119B" w:rsidRDefault="00A066A5" w:rsidP="007F6C22">
      <w:pPr>
        <w:ind w:firstLine="0"/>
        <w:jc w:val="both"/>
        <w:rPr>
          <w:rFonts w:ascii="Arial" w:hAnsi="Arial" w:cs="Arial"/>
          <w:sz w:val="20"/>
          <w:szCs w:val="20"/>
        </w:rPr>
      </w:pPr>
    </w:p>
    <w:p w:rsidR="002B71B2" w:rsidRPr="00586D52" w:rsidRDefault="004F230C" w:rsidP="00586D52">
      <w:pPr>
        <w:pStyle w:val="Paragraphedeliste"/>
        <w:numPr>
          <w:ilvl w:val="0"/>
          <w:numId w:val="9"/>
        </w:numPr>
        <w:jc w:val="both"/>
        <w:rPr>
          <w:rFonts w:ascii="Arial" w:hAnsi="Arial" w:cs="Arial"/>
          <w:sz w:val="20"/>
          <w:szCs w:val="20"/>
        </w:rPr>
      </w:pPr>
      <w:r w:rsidRPr="00586D52">
        <w:rPr>
          <w:rFonts w:ascii="Arial" w:hAnsi="Arial" w:cs="Arial"/>
          <w:sz w:val="20"/>
          <w:szCs w:val="20"/>
        </w:rPr>
        <w:t>Acquisition</w:t>
      </w:r>
      <w:r w:rsidR="008E725C" w:rsidRPr="00586D52">
        <w:rPr>
          <w:rFonts w:ascii="Arial" w:hAnsi="Arial" w:cs="Arial"/>
          <w:sz w:val="20"/>
          <w:szCs w:val="20"/>
        </w:rPr>
        <w:t xml:space="preserve"> </w:t>
      </w:r>
      <w:r w:rsidRPr="00586D52">
        <w:rPr>
          <w:rFonts w:ascii="Arial" w:hAnsi="Arial" w:cs="Arial"/>
          <w:sz w:val="20"/>
          <w:szCs w:val="20"/>
        </w:rPr>
        <w:t xml:space="preserve">de véhicules électriques </w:t>
      </w:r>
      <w:r w:rsidR="002B71B2" w:rsidRPr="00586D52">
        <w:rPr>
          <w:rFonts w:ascii="Arial" w:hAnsi="Arial" w:cs="Arial"/>
          <w:sz w:val="20"/>
          <w:szCs w:val="20"/>
        </w:rPr>
        <w:t>pour les besoins propres de ses membres.</w:t>
      </w:r>
    </w:p>
    <w:p w:rsidR="00586D52" w:rsidRPr="00586D52" w:rsidRDefault="00586D52" w:rsidP="00586D52">
      <w:pPr>
        <w:pStyle w:val="Paragraphedeliste"/>
        <w:numPr>
          <w:ilvl w:val="0"/>
          <w:numId w:val="8"/>
        </w:numPr>
        <w:jc w:val="both"/>
        <w:rPr>
          <w:rFonts w:ascii="Arial" w:hAnsi="Arial" w:cs="Arial"/>
          <w:sz w:val="20"/>
          <w:szCs w:val="20"/>
        </w:rPr>
      </w:pPr>
      <w:r>
        <w:rPr>
          <w:rFonts w:ascii="Arial" w:hAnsi="Arial" w:cs="Arial"/>
          <w:sz w:val="20"/>
          <w:szCs w:val="20"/>
        </w:rPr>
        <w:t>Acquisition de véhicules électrique d’occasion pour les besoins propres de ses membres</w:t>
      </w:r>
    </w:p>
    <w:p w:rsidR="00A066A5" w:rsidRDefault="00A066A5" w:rsidP="007F6C22">
      <w:pPr>
        <w:ind w:firstLine="0"/>
        <w:jc w:val="both"/>
        <w:rPr>
          <w:rFonts w:ascii="Arial" w:hAnsi="Arial" w:cs="Arial"/>
          <w:sz w:val="20"/>
          <w:szCs w:val="20"/>
        </w:rPr>
      </w:pPr>
    </w:p>
    <w:p w:rsidR="009245C7" w:rsidRPr="00D11EC9" w:rsidRDefault="001C0442" w:rsidP="009245C7">
      <w:pPr>
        <w:ind w:firstLine="0"/>
        <w:rPr>
          <w:rFonts w:ascii="Arial" w:hAnsi="Arial" w:cs="Arial"/>
          <w:sz w:val="20"/>
          <w:szCs w:val="20"/>
          <w:lang w:bidi="fr-FR"/>
        </w:rPr>
      </w:pPr>
      <w:r w:rsidRPr="001C0442">
        <w:rPr>
          <w:rFonts w:ascii="Arial" w:hAnsi="Arial" w:cs="Arial"/>
          <w:sz w:val="20"/>
          <w:szCs w:val="20"/>
        </w:rPr>
        <w:t>Les contrats conclus pour répondre à ces besoins pourront constituer des marchés</w:t>
      </w:r>
      <w:r>
        <w:rPr>
          <w:rFonts w:ascii="Arial" w:hAnsi="Arial" w:cs="Arial"/>
          <w:sz w:val="20"/>
          <w:szCs w:val="20"/>
        </w:rPr>
        <w:t xml:space="preserve"> </w:t>
      </w:r>
      <w:r w:rsidRPr="001C0442">
        <w:rPr>
          <w:rFonts w:ascii="Arial" w:hAnsi="Arial" w:cs="Arial"/>
          <w:sz w:val="20"/>
          <w:szCs w:val="20"/>
        </w:rPr>
        <w:t xml:space="preserve">publics ou des accords-cadres </w:t>
      </w:r>
      <w:r w:rsidR="009245C7" w:rsidRPr="009245C7">
        <w:rPr>
          <w:rFonts w:ascii="Arial" w:hAnsi="Arial" w:cs="Arial"/>
          <w:sz w:val="20"/>
          <w:szCs w:val="20"/>
          <w:lang w:bidi="fr-FR"/>
        </w:rPr>
        <w:t xml:space="preserve">au sens </w:t>
      </w:r>
      <w:r w:rsidR="009245C7" w:rsidRPr="00D11EC9">
        <w:rPr>
          <w:rFonts w:ascii="Arial" w:hAnsi="Arial" w:cs="Arial"/>
          <w:sz w:val="20"/>
          <w:szCs w:val="20"/>
          <w:lang w:bidi="fr-FR"/>
        </w:rPr>
        <w:t>des articles 4 et 5 de l’ordonnance 2018-1074 du 26 novembre 2018 relative aux marchés publics.</w:t>
      </w:r>
    </w:p>
    <w:p w:rsidR="00F97F33" w:rsidRDefault="00F97F33" w:rsidP="007F6C22">
      <w:pPr>
        <w:ind w:firstLine="0"/>
        <w:jc w:val="both"/>
        <w:rPr>
          <w:rFonts w:ascii="Arial" w:hAnsi="Arial" w:cs="Arial"/>
        </w:rPr>
      </w:pPr>
    </w:p>
    <w:p w:rsidR="00DE4E06" w:rsidRPr="00914593" w:rsidRDefault="00DE4E06" w:rsidP="001C0442">
      <w:pPr>
        <w:shd w:val="clear" w:color="auto" w:fill="C6D9F1" w:themeFill="text2" w:themeFillTint="33"/>
        <w:ind w:firstLine="0"/>
        <w:jc w:val="both"/>
        <w:rPr>
          <w:rFonts w:ascii="Arial" w:hAnsi="Arial" w:cs="Arial"/>
          <w:b/>
          <w:color w:val="17365D" w:themeColor="text2" w:themeShade="BF"/>
        </w:rPr>
      </w:pPr>
      <w:r w:rsidRPr="00914593">
        <w:rPr>
          <w:rFonts w:ascii="Arial" w:hAnsi="Arial" w:cs="Arial"/>
          <w:b/>
          <w:color w:val="17365D" w:themeColor="text2" w:themeShade="BF"/>
        </w:rPr>
        <w:t xml:space="preserve">ARTICLE 3 – </w:t>
      </w:r>
      <w:r w:rsidR="00850C61" w:rsidRPr="00914593">
        <w:rPr>
          <w:rFonts w:ascii="Arial" w:hAnsi="Arial" w:cs="Arial"/>
          <w:b/>
          <w:color w:val="17365D" w:themeColor="text2" w:themeShade="BF"/>
        </w:rPr>
        <w:t>DESIGNATION ET ROLE DU COORDONNATEUR</w:t>
      </w:r>
    </w:p>
    <w:p w:rsidR="00DE4E06" w:rsidRDefault="00DE4E06" w:rsidP="007F6C22">
      <w:pPr>
        <w:ind w:firstLine="0"/>
        <w:jc w:val="both"/>
        <w:rPr>
          <w:rFonts w:ascii="Arial" w:hAnsi="Arial" w:cs="Arial"/>
        </w:rPr>
      </w:pPr>
    </w:p>
    <w:p w:rsidR="00850C61" w:rsidRDefault="00DE4E06" w:rsidP="007F6C22">
      <w:pPr>
        <w:ind w:firstLine="0"/>
        <w:jc w:val="both"/>
        <w:rPr>
          <w:rFonts w:ascii="Arial" w:hAnsi="Arial" w:cs="Arial"/>
          <w:sz w:val="20"/>
          <w:szCs w:val="20"/>
        </w:rPr>
      </w:pPr>
      <w:r w:rsidRPr="00850C61">
        <w:rPr>
          <w:rFonts w:ascii="Arial" w:hAnsi="Arial" w:cs="Arial"/>
          <w:b/>
          <w:color w:val="FF0000"/>
        </w:rPr>
        <w:t xml:space="preserve">3-1 </w:t>
      </w:r>
      <w:r w:rsidR="00850C61" w:rsidRPr="00850C61">
        <w:rPr>
          <w:rFonts w:ascii="Arial" w:hAnsi="Arial" w:cs="Arial"/>
          <w:sz w:val="20"/>
          <w:szCs w:val="20"/>
        </w:rPr>
        <w:t>Le Syndicat Départemental d’Energies de l’Hérault (ci-après « le coordonnateur »)</w:t>
      </w:r>
      <w:r w:rsidR="00850C61" w:rsidRPr="00850C61">
        <w:rPr>
          <w:rFonts w:ascii="HelveticaNeueLTStd-Roman" w:hAnsi="HelveticaNeueLTStd-Roman"/>
          <w:color w:val="231F20"/>
          <w:sz w:val="18"/>
          <w:szCs w:val="18"/>
        </w:rPr>
        <w:t xml:space="preserve"> </w:t>
      </w:r>
      <w:r w:rsidR="00850C61" w:rsidRPr="00850C61">
        <w:rPr>
          <w:rFonts w:ascii="Arial" w:hAnsi="Arial" w:cs="Arial"/>
          <w:sz w:val="20"/>
          <w:szCs w:val="20"/>
        </w:rPr>
        <w:t>est désigné coordonnateur du groupement par l’ensemble des membres.</w:t>
      </w:r>
      <w:r w:rsidR="00850C61">
        <w:rPr>
          <w:rFonts w:ascii="Arial" w:hAnsi="Arial" w:cs="Arial"/>
          <w:sz w:val="20"/>
          <w:szCs w:val="20"/>
        </w:rPr>
        <w:t xml:space="preserve"> </w:t>
      </w:r>
    </w:p>
    <w:p w:rsidR="00850C61" w:rsidRDefault="00850C61" w:rsidP="007F6C22">
      <w:pPr>
        <w:ind w:firstLine="0"/>
        <w:jc w:val="both"/>
        <w:rPr>
          <w:rFonts w:ascii="Arial" w:hAnsi="Arial" w:cs="Arial"/>
          <w:sz w:val="20"/>
          <w:szCs w:val="20"/>
        </w:rPr>
      </w:pPr>
    </w:p>
    <w:p w:rsidR="00850C61" w:rsidRDefault="00850C61" w:rsidP="007F6C22">
      <w:pPr>
        <w:ind w:firstLine="0"/>
        <w:jc w:val="both"/>
        <w:rPr>
          <w:rFonts w:ascii="Arial" w:hAnsi="Arial" w:cs="Arial"/>
          <w:sz w:val="20"/>
          <w:szCs w:val="20"/>
        </w:rPr>
      </w:pPr>
      <w:r>
        <w:rPr>
          <w:rFonts w:ascii="Arial" w:hAnsi="Arial" w:cs="Arial"/>
          <w:sz w:val="20"/>
          <w:szCs w:val="20"/>
        </w:rPr>
        <w:t>I</w:t>
      </w:r>
      <w:r w:rsidRPr="00850C61">
        <w:rPr>
          <w:rFonts w:ascii="Arial" w:hAnsi="Arial" w:cs="Arial"/>
          <w:sz w:val="20"/>
          <w:szCs w:val="20"/>
        </w:rPr>
        <w:t xml:space="preserve">l est chargé à ce titre de procéder, dans le respect des règles prévues par </w:t>
      </w:r>
      <w:r w:rsidR="00D11EC9" w:rsidRPr="00D11EC9">
        <w:rPr>
          <w:rFonts w:ascii="Arial" w:hAnsi="Arial" w:cs="Arial"/>
          <w:sz w:val="20"/>
          <w:szCs w:val="20"/>
        </w:rPr>
        <w:t>le code de la commande publique</w:t>
      </w:r>
      <w:r w:rsidRPr="00D11EC9">
        <w:rPr>
          <w:rFonts w:ascii="Arial" w:hAnsi="Arial" w:cs="Arial"/>
          <w:sz w:val="20"/>
          <w:szCs w:val="20"/>
        </w:rPr>
        <w:t xml:space="preserve">, </w:t>
      </w:r>
      <w:r w:rsidRPr="00850C61">
        <w:rPr>
          <w:rFonts w:ascii="Arial" w:hAnsi="Arial" w:cs="Arial"/>
          <w:sz w:val="20"/>
          <w:szCs w:val="20"/>
        </w:rPr>
        <w:t>à l’organisation de l’ensemble des opérations de sélection</w:t>
      </w:r>
      <w:r>
        <w:rPr>
          <w:rFonts w:ascii="Arial" w:hAnsi="Arial" w:cs="Arial"/>
          <w:sz w:val="20"/>
          <w:szCs w:val="20"/>
        </w:rPr>
        <w:t xml:space="preserve"> </w:t>
      </w:r>
      <w:r w:rsidRPr="00850C61">
        <w:rPr>
          <w:rFonts w:ascii="Arial" w:hAnsi="Arial" w:cs="Arial"/>
          <w:sz w:val="20"/>
          <w:szCs w:val="20"/>
        </w:rPr>
        <w:t>d’un ou de plusieurs cocontractants en vue de la satisfaction des besoins des</w:t>
      </w:r>
      <w:r>
        <w:rPr>
          <w:rFonts w:ascii="Arial" w:hAnsi="Arial" w:cs="Arial"/>
          <w:sz w:val="20"/>
          <w:szCs w:val="20"/>
        </w:rPr>
        <w:t xml:space="preserve"> </w:t>
      </w:r>
      <w:r w:rsidRPr="00850C61">
        <w:rPr>
          <w:rFonts w:ascii="Arial" w:hAnsi="Arial" w:cs="Arial"/>
          <w:sz w:val="20"/>
          <w:szCs w:val="20"/>
        </w:rPr>
        <w:t>membres dans les domaines visés à l’article 2.</w:t>
      </w:r>
      <w:r>
        <w:rPr>
          <w:rFonts w:ascii="Arial" w:hAnsi="Arial" w:cs="Arial"/>
          <w:sz w:val="20"/>
          <w:szCs w:val="20"/>
        </w:rPr>
        <w:t xml:space="preserve"> </w:t>
      </w:r>
    </w:p>
    <w:p w:rsidR="00850C61" w:rsidRDefault="00850C61" w:rsidP="007F6C22">
      <w:pPr>
        <w:ind w:firstLine="0"/>
        <w:jc w:val="both"/>
        <w:rPr>
          <w:rFonts w:ascii="Arial" w:hAnsi="Arial" w:cs="Arial"/>
          <w:sz w:val="20"/>
          <w:szCs w:val="20"/>
        </w:rPr>
      </w:pPr>
    </w:p>
    <w:p w:rsidR="00850C61" w:rsidRDefault="00850C61" w:rsidP="007F6C22">
      <w:pPr>
        <w:ind w:firstLine="0"/>
        <w:jc w:val="both"/>
        <w:rPr>
          <w:rFonts w:ascii="Arial" w:hAnsi="Arial" w:cs="Arial"/>
          <w:sz w:val="20"/>
          <w:szCs w:val="20"/>
        </w:rPr>
      </w:pPr>
      <w:r>
        <w:rPr>
          <w:rFonts w:ascii="Arial" w:hAnsi="Arial" w:cs="Arial"/>
          <w:sz w:val="20"/>
          <w:szCs w:val="20"/>
        </w:rPr>
        <w:t>L</w:t>
      </w:r>
      <w:r w:rsidRPr="00850C61">
        <w:rPr>
          <w:rFonts w:ascii="Arial" w:hAnsi="Arial" w:cs="Arial"/>
          <w:sz w:val="20"/>
          <w:szCs w:val="20"/>
        </w:rPr>
        <w:t>e coordonnateur est également char</w:t>
      </w:r>
      <w:r w:rsidR="00382726">
        <w:rPr>
          <w:rFonts w:ascii="Arial" w:hAnsi="Arial" w:cs="Arial"/>
          <w:sz w:val="20"/>
          <w:szCs w:val="20"/>
        </w:rPr>
        <w:t>gé de signer et de notifier les</w:t>
      </w:r>
      <w:r w:rsidR="00382726" w:rsidRPr="00382726">
        <w:rPr>
          <w:rFonts w:ascii="Arial" w:hAnsi="Arial" w:cs="Arial"/>
          <w:sz w:val="20"/>
          <w:szCs w:val="20"/>
        </w:rPr>
        <w:t xml:space="preserve"> marchés ou </w:t>
      </w:r>
      <w:r w:rsidRPr="00850C61">
        <w:rPr>
          <w:rFonts w:ascii="Arial" w:hAnsi="Arial" w:cs="Arial"/>
          <w:sz w:val="20"/>
          <w:szCs w:val="20"/>
        </w:rPr>
        <w:t>accords-cadres qu’il passe, chaque membre du groupement, pour ce qui le concerne,</w:t>
      </w:r>
      <w:r>
        <w:rPr>
          <w:rFonts w:ascii="Arial" w:hAnsi="Arial" w:cs="Arial"/>
          <w:sz w:val="20"/>
          <w:szCs w:val="20"/>
        </w:rPr>
        <w:t xml:space="preserve"> </w:t>
      </w:r>
      <w:r w:rsidRPr="00850C61">
        <w:rPr>
          <w:rFonts w:ascii="Arial" w:hAnsi="Arial" w:cs="Arial"/>
          <w:sz w:val="20"/>
          <w:szCs w:val="20"/>
        </w:rPr>
        <w:t xml:space="preserve">s’assurant de la bonne exécution des </w:t>
      </w:r>
      <w:r w:rsidR="00382726" w:rsidRPr="00382726">
        <w:rPr>
          <w:rFonts w:ascii="Arial" w:hAnsi="Arial" w:cs="Arial"/>
          <w:sz w:val="20"/>
          <w:szCs w:val="20"/>
        </w:rPr>
        <w:t>marchés</w:t>
      </w:r>
      <w:r w:rsidR="00DC0B80">
        <w:rPr>
          <w:rFonts w:ascii="Arial" w:hAnsi="Arial" w:cs="Arial"/>
          <w:sz w:val="20"/>
          <w:szCs w:val="20"/>
        </w:rPr>
        <w:t xml:space="preserve"> ou des marchés subséquents pour les véhicules électriques d’occasions.</w:t>
      </w:r>
    </w:p>
    <w:p w:rsidR="00850C61" w:rsidRDefault="00850C61" w:rsidP="007F6C22">
      <w:pPr>
        <w:ind w:firstLine="0"/>
        <w:jc w:val="both"/>
        <w:rPr>
          <w:rFonts w:ascii="Arial" w:hAnsi="Arial" w:cs="Arial"/>
          <w:sz w:val="20"/>
          <w:szCs w:val="20"/>
        </w:rPr>
      </w:pPr>
    </w:p>
    <w:p w:rsidR="00850C61" w:rsidRDefault="00850C61" w:rsidP="007F6C22">
      <w:pPr>
        <w:ind w:firstLine="0"/>
        <w:jc w:val="both"/>
        <w:rPr>
          <w:rFonts w:ascii="Arial" w:hAnsi="Arial" w:cs="Arial"/>
          <w:sz w:val="20"/>
          <w:szCs w:val="20"/>
        </w:rPr>
      </w:pPr>
      <w:r>
        <w:rPr>
          <w:rFonts w:ascii="Arial" w:hAnsi="Arial" w:cs="Arial"/>
          <w:sz w:val="20"/>
          <w:szCs w:val="20"/>
        </w:rPr>
        <w:t>E</w:t>
      </w:r>
      <w:r w:rsidRPr="00850C61">
        <w:rPr>
          <w:rFonts w:ascii="Arial" w:hAnsi="Arial" w:cs="Arial"/>
          <w:sz w:val="20"/>
          <w:szCs w:val="20"/>
        </w:rPr>
        <w:t>n outre, le coordonnateur est chargé de conclure les avenants aux accords-cadres</w:t>
      </w:r>
      <w:r>
        <w:rPr>
          <w:rFonts w:ascii="Arial" w:hAnsi="Arial" w:cs="Arial"/>
          <w:sz w:val="20"/>
          <w:szCs w:val="20"/>
        </w:rPr>
        <w:t xml:space="preserve"> </w:t>
      </w:r>
      <w:r w:rsidR="00382726">
        <w:rPr>
          <w:rFonts w:ascii="Arial" w:hAnsi="Arial" w:cs="Arial"/>
          <w:sz w:val="20"/>
          <w:szCs w:val="20"/>
        </w:rPr>
        <w:t xml:space="preserve">et </w:t>
      </w:r>
      <w:r w:rsidR="00382726" w:rsidRPr="00382726">
        <w:rPr>
          <w:rFonts w:ascii="Arial" w:hAnsi="Arial" w:cs="Arial"/>
          <w:sz w:val="20"/>
          <w:szCs w:val="20"/>
        </w:rPr>
        <w:t>marchés</w:t>
      </w:r>
      <w:r w:rsidR="00382726" w:rsidRPr="00850C61">
        <w:rPr>
          <w:rFonts w:ascii="Arial" w:hAnsi="Arial" w:cs="Arial"/>
          <w:sz w:val="20"/>
          <w:szCs w:val="20"/>
        </w:rPr>
        <w:t xml:space="preserve"> </w:t>
      </w:r>
      <w:r w:rsidRPr="00850C61">
        <w:rPr>
          <w:rFonts w:ascii="Arial" w:hAnsi="Arial" w:cs="Arial"/>
          <w:sz w:val="20"/>
          <w:szCs w:val="20"/>
        </w:rPr>
        <w:t>passés dans le cadre du groupement.</w:t>
      </w:r>
    </w:p>
    <w:p w:rsidR="00850C61" w:rsidRDefault="00850C61" w:rsidP="007F6C22">
      <w:pPr>
        <w:ind w:firstLine="0"/>
        <w:jc w:val="both"/>
        <w:rPr>
          <w:rFonts w:ascii="Arial" w:hAnsi="Arial" w:cs="Arial"/>
          <w:sz w:val="20"/>
          <w:szCs w:val="20"/>
        </w:rPr>
      </w:pPr>
    </w:p>
    <w:p w:rsidR="00850C61" w:rsidRDefault="00850C61" w:rsidP="007F6C22">
      <w:pPr>
        <w:ind w:firstLine="0"/>
        <w:jc w:val="both"/>
        <w:rPr>
          <w:rFonts w:ascii="Arial" w:hAnsi="Arial" w:cs="Arial"/>
          <w:sz w:val="20"/>
          <w:szCs w:val="20"/>
        </w:rPr>
      </w:pPr>
      <w:r w:rsidRPr="00A73C0C">
        <w:rPr>
          <w:rFonts w:ascii="Arial" w:hAnsi="Arial" w:cs="Arial"/>
          <w:b/>
          <w:color w:val="FF0000"/>
        </w:rPr>
        <w:t>3.2.</w:t>
      </w:r>
      <w:r w:rsidRPr="00A73C0C">
        <w:rPr>
          <w:rFonts w:ascii="Arial" w:hAnsi="Arial" w:cs="Arial"/>
          <w:color w:val="FF0000"/>
          <w:sz w:val="20"/>
          <w:szCs w:val="20"/>
        </w:rPr>
        <w:t xml:space="preserve"> </w:t>
      </w:r>
      <w:r>
        <w:rPr>
          <w:rFonts w:ascii="Arial" w:hAnsi="Arial" w:cs="Arial"/>
          <w:sz w:val="20"/>
          <w:szCs w:val="20"/>
        </w:rPr>
        <w:t>E</w:t>
      </w:r>
      <w:r w:rsidRPr="00850C61">
        <w:rPr>
          <w:rFonts w:ascii="Arial" w:hAnsi="Arial" w:cs="Arial"/>
          <w:sz w:val="20"/>
          <w:szCs w:val="20"/>
        </w:rPr>
        <w:t>n pratique, le coordonnateur est ainsi chargé :</w:t>
      </w:r>
      <w:r>
        <w:rPr>
          <w:rFonts w:ascii="Arial" w:hAnsi="Arial" w:cs="Arial"/>
          <w:sz w:val="20"/>
          <w:szCs w:val="20"/>
        </w:rPr>
        <w:t xml:space="preserve"> </w:t>
      </w:r>
    </w:p>
    <w:p w:rsidR="001B62E2" w:rsidRDefault="001B62E2" w:rsidP="007F6C22">
      <w:pPr>
        <w:ind w:firstLine="0"/>
        <w:jc w:val="both"/>
        <w:rPr>
          <w:rFonts w:ascii="Arial" w:hAnsi="Arial" w:cs="Arial"/>
          <w:sz w:val="20"/>
          <w:szCs w:val="20"/>
        </w:rPr>
      </w:pPr>
      <w:r w:rsidRPr="001B62E2">
        <w:rPr>
          <w:rFonts w:ascii="Arial" w:hAnsi="Arial" w:cs="Arial"/>
          <w:sz w:val="20"/>
          <w:szCs w:val="20"/>
        </w:rPr>
        <w:sym w:font="Wingdings" w:char="F0D8"/>
      </w:r>
      <w:r w:rsidR="00850C61" w:rsidRPr="00850C61">
        <w:rPr>
          <w:rFonts w:ascii="Arial" w:hAnsi="Arial" w:cs="Arial"/>
          <w:sz w:val="20"/>
          <w:szCs w:val="20"/>
        </w:rPr>
        <w:t xml:space="preserve"> D’assister les membres dans la définition de leurs besoins et de centraliser ces</w:t>
      </w:r>
      <w:r w:rsidR="00850C61">
        <w:rPr>
          <w:rFonts w:ascii="Arial" w:hAnsi="Arial" w:cs="Arial"/>
          <w:sz w:val="20"/>
          <w:szCs w:val="20"/>
        </w:rPr>
        <w:t xml:space="preserve"> </w:t>
      </w:r>
      <w:r w:rsidR="00850C61" w:rsidRPr="00850C61">
        <w:rPr>
          <w:rFonts w:ascii="Arial" w:hAnsi="Arial" w:cs="Arial"/>
          <w:sz w:val="20"/>
          <w:szCs w:val="20"/>
        </w:rPr>
        <w:t>besoins sur la base d’une définition préalablement établie par le coordonnateur en</w:t>
      </w:r>
      <w:r w:rsidR="00850C61">
        <w:rPr>
          <w:rFonts w:ascii="Arial" w:hAnsi="Arial" w:cs="Arial"/>
          <w:sz w:val="20"/>
          <w:szCs w:val="20"/>
        </w:rPr>
        <w:t xml:space="preserve"> </w:t>
      </w:r>
      <w:r w:rsidR="00850C61" w:rsidRPr="00850C61">
        <w:rPr>
          <w:rFonts w:ascii="Arial" w:hAnsi="Arial" w:cs="Arial"/>
          <w:sz w:val="20"/>
          <w:szCs w:val="20"/>
        </w:rPr>
        <w:t>concertation avec les membres dans les conditions précisées à l’article 5 ci-après.</w:t>
      </w:r>
      <w:r w:rsidR="00850C61">
        <w:rPr>
          <w:rFonts w:ascii="Arial" w:hAnsi="Arial" w:cs="Arial"/>
          <w:sz w:val="20"/>
          <w:szCs w:val="20"/>
        </w:rPr>
        <w:t xml:space="preserve"> </w:t>
      </w:r>
    </w:p>
    <w:p w:rsidR="001B62E2" w:rsidRPr="001B62E2" w:rsidRDefault="001B62E2" w:rsidP="001B62E2">
      <w:pPr>
        <w:ind w:firstLine="0"/>
        <w:jc w:val="both"/>
        <w:rPr>
          <w:rFonts w:ascii="Arial" w:hAnsi="Arial" w:cs="Arial"/>
          <w:sz w:val="20"/>
          <w:szCs w:val="20"/>
        </w:rPr>
      </w:pPr>
      <w:r w:rsidRPr="001B62E2">
        <w:rPr>
          <w:rFonts w:ascii="Arial" w:hAnsi="Arial" w:cs="Arial"/>
          <w:sz w:val="20"/>
          <w:szCs w:val="20"/>
        </w:rPr>
        <w:sym w:font="Wingdings" w:char="F0D8"/>
      </w:r>
      <w:r w:rsidRPr="001B62E2">
        <w:rPr>
          <w:rFonts w:ascii="Arial" w:hAnsi="Arial" w:cs="Arial"/>
          <w:sz w:val="20"/>
          <w:szCs w:val="20"/>
        </w:rPr>
        <w:t xml:space="preserve"> De définir l’organisation technique et administrative des procédures de consultation et de procéder, notamment, à ce titre, au choix du type de contrat et du type de procédure appropriés.</w:t>
      </w:r>
    </w:p>
    <w:p w:rsidR="001B62E2" w:rsidRPr="001B62E2" w:rsidRDefault="001B62E2" w:rsidP="001B62E2">
      <w:pPr>
        <w:ind w:firstLine="0"/>
        <w:jc w:val="both"/>
        <w:rPr>
          <w:rFonts w:ascii="Arial" w:hAnsi="Arial" w:cs="Arial"/>
          <w:sz w:val="20"/>
          <w:szCs w:val="20"/>
        </w:rPr>
      </w:pPr>
      <w:r w:rsidRPr="001B62E2">
        <w:rPr>
          <w:rFonts w:ascii="Arial" w:hAnsi="Arial" w:cs="Arial"/>
          <w:sz w:val="20"/>
          <w:szCs w:val="20"/>
        </w:rPr>
        <w:sym w:font="Wingdings" w:char="F0D8"/>
      </w:r>
      <w:r w:rsidRPr="001B62E2">
        <w:rPr>
          <w:rFonts w:ascii="Arial" w:hAnsi="Arial" w:cs="Arial"/>
          <w:sz w:val="20"/>
          <w:szCs w:val="20"/>
        </w:rPr>
        <w:t xml:space="preserve"> D’élaborer l’ensemble des dossiers de consultation en fonction des besoins définis par les</w:t>
      </w:r>
      <w:r>
        <w:rPr>
          <w:rFonts w:ascii="Arial" w:hAnsi="Arial" w:cs="Arial"/>
          <w:sz w:val="20"/>
          <w:szCs w:val="20"/>
        </w:rPr>
        <w:t xml:space="preserve"> </w:t>
      </w:r>
      <w:r w:rsidRPr="001B62E2">
        <w:rPr>
          <w:rFonts w:ascii="Arial" w:hAnsi="Arial" w:cs="Arial"/>
          <w:sz w:val="20"/>
          <w:szCs w:val="20"/>
        </w:rPr>
        <w:t>membres.</w:t>
      </w:r>
    </w:p>
    <w:p w:rsidR="001B62E2" w:rsidRPr="001B62E2" w:rsidRDefault="001B62E2" w:rsidP="001B62E2">
      <w:pPr>
        <w:ind w:firstLine="0"/>
        <w:jc w:val="both"/>
        <w:rPr>
          <w:rFonts w:ascii="Arial" w:hAnsi="Arial" w:cs="Arial"/>
          <w:sz w:val="20"/>
          <w:szCs w:val="20"/>
        </w:rPr>
      </w:pPr>
      <w:r w:rsidRPr="001B62E2">
        <w:rPr>
          <w:rFonts w:ascii="Arial" w:hAnsi="Arial" w:cs="Arial"/>
          <w:sz w:val="20"/>
          <w:szCs w:val="20"/>
        </w:rPr>
        <w:sym w:font="Wingdings" w:char="F0D8"/>
      </w:r>
      <w:r w:rsidRPr="001B62E2">
        <w:rPr>
          <w:rFonts w:ascii="Arial" w:hAnsi="Arial" w:cs="Arial"/>
          <w:sz w:val="20"/>
          <w:szCs w:val="20"/>
        </w:rPr>
        <w:t xml:space="preserve"> D’assurer l’ensemble des opérations de sélection des cocontractants.</w:t>
      </w:r>
    </w:p>
    <w:p w:rsidR="001B62E2" w:rsidRPr="001B62E2" w:rsidRDefault="001B62E2" w:rsidP="001B62E2">
      <w:pPr>
        <w:ind w:firstLine="0"/>
        <w:jc w:val="both"/>
        <w:rPr>
          <w:rFonts w:ascii="Arial" w:hAnsi="Arial" w:cs="Arial"/>
          <w:sz w:val="20"/>
          <w:szCs w:val="20"/>
        </w:rPr>
      </w:pPr>
      <w:r w:rsidRPr="001B62E2">
        <w:rPr>
          <w:rFonts w:ascii="Arial" w:hAnsi="Arial" w:cs="Arial"/>
          <w:sz w:val="20"/>
          <w:szCs w:val="20"/>
        </w:rPr>
        <w:sym w:font="Wingdings" w:char="F0D8"/>
      </w:r>
      <w:r w:rsidRPr="001B62E2">
        <w:rPr>
          <w:rFonts w:ascii="Arial" w:hAnsi="Arial" w:cs="Arial"/>
          <w:sz w:val="20"/>
          <w:szCs w:val="20"/>
        </w:rPr>
        <w:t xml:space="preserve"> De signer et notifier l</w:t>
      </w:r>
      <w:r w:rsidR="00465780">
        <w:rPr>
          <w:rFonts w:ascii="Arial" w:hAnsi="Arial" w:cs="Arial"/>
          <w:sz w:val="20"/>
          <w:szCs w:val="20"/>
        </w:rPr>
        <w:t>es</w:t>
      </w:r>
      <w:r w:rsidR="0060040C">
        <w:rPr>
          <w:rFonts w:ascii="Arial" w:hAnsi="Arial" w:cs="Arial"/>
          <w:sz w:val="20"/>
          <w:szCs w:val="20"/>
        </w:rPr>
        <w:t xml:space="preserve"> </w:t>
      </w:r>
      <w:r w:rsidR="0060040C" w:rsidRPr="00382726">
        <w:rPr>
          <w:rFonts w:ascii="Arial" w:hAnsi="Arial" w:cs="Arial"/>
          <w:sz w:val="20"/>
          <w:szCs w:val="20"/>
        </w:rPr>
        <w:t>marchés</w:t>
      </w:r>
      <w:r w:rsidR="0060040C">
        <w:rPr>
          <w:rFonts w:ascii="Arial" w:hAnsi="Arial" w:cs="Arial"/>
          <w:sz w:val="20"/>
          <w:szCs w:val="20"/>
        </w:rPr>
        <w:t xml:space="preserve"> et</w:t>
      </w:r>
      <w:r w:rsidR="00465780">
        <w:rPr>
          <w:rFonts w:ascii="Arial" w:hAnsi="Arial" w:cs="Arial"/>
          <w:sz w:val="20"/>
          <w:szCs w:val="20"/>
        </w:rPr>
        <w:t xml:space="preserve"> accords-cadres</w:t>
      </w:r>
      <w:r w:rsidRPr="001B62E2">
        <w:rPr>
          <w:rFonts w:ascii="Arial" w:hAnsi="Arial" w:cs="Arial"/>
          <w:sz w:val="20"/>
          <w:szCs w:val="20"/>
        </w:rPr>
        <w:t>.</w:t>
      </w:r>
    </w:p>
    <w:p w:rsidR="001B62E2" w:rsidRPr="001B62E2" w:rsidRDefault="001B62E2" w:rsidP="001B62E2">
      <w:pPr>
        <w:ind w:firstLine="0"/>
        <w:jc w:val="both"/>
        <w:rPr>
          <w:rFonts w:ascii="Arial" w:hAnsi="Arial" w:cs="Arial"/>
          <w:sz w:val="20"/>
          <w:szCs w:val="20"/>
        </w:rPr>
      </w:pPr>
      <w:r w:rsidRPr="001B62E2">
        <w:rPr>
          <w:rFonts w:ascii="Arial" w:hAnsi="Arial" w:cs="Arial"/>
          <w:sz w:val="20"/>
          <w:szCs w:val="20"/>
        </w:rPr>
        <w:sym w:font="Wingdings" w:char="F0D8"/>
      </w:r>
      <w:r w:rsidRPr="001B62E2">
        <w:rPr>
          <w:rFonts w:ascii="Arial" w:hAnsi="Arial" w:cs="Arial"/>
          <w:sz w:val="20"/>
          <w:szCs w:val="20"/>
        </w:rPr>
        <w:t xml:space="preserve"> De transmettre les </w:t>
      </w:r>
      <w:r w:rsidR="0060040C" w:rsidRPr="00382726">
        <w:rPr>
          <w:rFonts w:ascii="Arial" w:hAnsi="Arial" w:cs="Arial"/>
          <w:sz w:val="20"/>
          <w:szCs w:val="20"/>
        </w:rPr>
        <w:t>marchés</w:t>
      </w:r>
      <w:r w:rsidR="0060040C" w:rsidRPr="001B62E2">
        <w:rPr>
          <w:rFonts w:ascii="Arial" w:hAnsi="Arial" w:cs="Arial"/>
          <w:sz w:val="20"/>
          <w:szCs w:val="20"/>
        </w:rPr>
        <w:t xml:space="preserve"> </w:t>
      </w:r>
      <w:r w:rsidR="0060040C">
        <w:rPr>
          <w:rFonts w:ascii="Arial" w:hAnsi="Arial" w:cs="Arial"/>
          <w:sz w:val="20"/>
          <w:szCs w:val="20"/>
        </w:rPr>
        <w:t xml:space="preserve">et </w:t>
      </w:r>
      <w:r w:rsidRPr="001B62E2">
        <w:rPr>
          <w:rFonts w:ascii="Arial" w:hAnsi="Arial" w:cs="Arial"/>
          <w:sz w:val="20"/>
          <w:szCs w:val="20"/>
        </w:rPr>
        <w:t>accords-cadres aux autorités de contrôle.</w:t>
      </w:r>
    </w:p>
    <w:p w:rsidR="001B62E2" w:rsidRPr="001B62E2" w:rsidRDefault="001B62E2" w:rsidP="001B62E2">
      <w:pPr>
        <w:ind w:firstLine="0"/>
        <w:jc w:val="both"/>
        <w:rPr>
          <w:rFonts w:ascii="Arial" w:hAnsi="Arial" w:cs="Arial"/>
          <w:sz w:val="20"/>
          <w:szCs w:val="20"/>
        </w:rPr>
      </w:pPr>
      <w:r w:rsidRPr="001B62E2">
        <w:rPr>
          <w:rFonts w:ascii="Arial" w:hAnsi="Arial" w:cs="Arial"/>
          <w:sz w:val="20"/>
          <w:szCs w:val="20"/>
        </w:rPr>
        <w:sym w:font="Wingdings" w:char="F0D8"/>
      </w:r>
      <w:r w:rsidRPr="001B62E2">
        <w:rPr>
          <w:rFonts w:ascii="Arial" w:hAnsi="Arial" w:cs="Arial"/>
          <w:sz w:val="20"/>
          <w:szCs w:val="20"/>
        </w:rPr>
        <w:t xml:space="preserve"> De transmettre les accords-cadres aux membres pour exécution.</w:t>
      </w:r>
    </w:p>
    <w:p w:rsidR="00524E1F" w:rsidRPr="00524E1F" w:rsidRDefault="00524E1F" w:rsidP="00524E1F">
      <w:pPr>
        <w:ind w:firstLine="0"/>
        <w:jc w:val="both"/>
        <w:rPr>
          <w:rFonts w:ascii="Arial" w:hAnsi="Arial" w:cs="Arial"/>
          <w:sz w:val="20"/>
          <w:szCs w:val="20"/>
        </w:rPr>
      </w:pPr>
      <w:r w:rsidRPr="00524E1F">
        <w:rPr>
          <w:rFonts w:ascii="Arial" w:hAnsi="Arial" w:cs="Arial"/>
          <w:sz w:val="20"/>
          <w:szCs w:val="20"/>
        </w:rPr>
        <w:sym w:font="Wingdings" w:char="F0D8"/>
      </w:r>
      <w:r w:rsidRPr="00524E1F">
        <w:rPr>
          <w:rFonts w:ascii="Arial" w:hAnsi="Arial" w:cs="Arial"/>
          <w:sz w:val="20"/>
          <w:szCs w:val="20"/>
        </w:rPr>
        <w:t xml:space="preserve"> De préparer et conclure les avenants des </w:t>
      </w:r>
      <w:r w:rsidR="0060040C" w:rsidRPr="00382726">
        <w:rPr>
          <w:rFonts w:ascii="Arial" w:hAnsi="Arial" w:cs="Arial"/>
          <w:sz w:val="20"/>
          <w:szCs w:val="20"/>
        </w:rPr>
        <w:t>marchés</w:t>
      </w:r>
      <w:r w:rsidR="0060040C" w:rsidRPr="00524E1F">
        <w:rPr>
          <w:rFonts w:ascii="Arial" w:hAnsi="Arial" w:cs="Arial"/>
          <w:sz w:val="20"/>
          <w:szCs w:val="20"/>
        </w:rPr>
        <w:t xml:space="preserve"> </w:t>
      </w:r>
      <w:r w:rsidR="0060040C">
        <w:rPr>
          <w:rFonts w:ascii="Arial" w:hAnsi="Arial" w:cs="Arial"/>
          <w:sz w:val="20"/>
          <w:szCs w:val="20"/>
        </w:rPr>
        <w:t xml:space="preserve">et </w:t>
      </w:r>
      <w:r w:rsidRPr="00524E1F">
        <w:rPr>
          <w:rFonts w:ascii="Arial" w:hAnsi="Arial" w:cs="Arial"/>
          <w:sz w:val="20"/>
          <w:szCs w:val="20"/>
        </w:rPr>
        <w:t>accords-cadres passés dans le cadre du groupement.</w:t>
      </w:r>
    </w:p>
    <w:p w:rsidR="00524E1F" w:rsidRPr="00524E1F" w:rsidRDefault="00524E1F" w:rsidP="00524E1F">
      <w:pPr>
        <w:ind w:firstLine="0"/>
        <w:jc w:val="both"/>
        <w:rPr>
          <w:rFonts w:ascii="Arial" w:hAnsi="Arial" w:cs="Arial"/>
          <w:sz w:val="20"/>
          <w:szCs w:val="20"/>
        </w:rPr>
      </w:pPr>
      <w:r w:rsidRPr="00524E1F">
        <w:rPr>
          <w:rFonts w:ascii="Arial" w:hAnsi="Arial" w:cs="Arial"/>
          <w:sz w:val="20"/>
          <w:szCs w:val="20"/>
        </w:rPr>
        <w:sym w:font="Wingdings" w:char="F0D8"/>
      </w:r>
      <w:r w:rsidRPr="00524E1F">
        <w:rPr>
          <w:rFonts w:ascii="Arial" w:hAnsi="Arial" w:cs="Arial"/>
          <w:sz w:val="20"/>
          <w:szCs w:val="20"/>
        </w:rPr>
        <w:t xml:space="preserve"> De gérer le précontentieux et le contentieux formés par ou contre le groupement, à l’exception des litiges formés à titre individuel par un membre du groupement.</w:t>
      </w:r>
    </w:p>
    <w:p w:rsidR="00524E1F" w:rsidRPr="00524E1F" w:rsidRDefault="00524E1F" w:rsidP="00524E1F">
      <w:pPr>
        <w:ind w:firstLine="0"/>
        <w:jc w:val="both"/>
        <w:rPr>
          <w:rFonts w:ascii="Arial" w:hAnsi="Arial" w:cs="Arial"/>
          <w:sz w:val="20"/>
          <w:szCs w:val="20"/>
        </w:rPr>
      </w:pPr>
      <w:r w:rsidRPr="00524E1F">
        <w:rPr>
          <w:rFonts w:ascii="Arial" w:hAnsi="Arial" w:cs="Arial"/>
          <w:sz w:val="20"/>
          <w:szCs w:val="20"/>
        </w:rPr>
        <w:sym w:font="Wingdings" w:char="F0D8"/>
      </w:r>
      <w:r w:rsidRPr="00524E1F">
        <w:rPr>
          <w:rFonts w:ascii="Arial" w:hAnsi="Arial" w:cs="Arial"/>
          <w:sz w:val="20"/>
          <w:szCs w:val="20"/>
        </w:rPr>
        <w:t xml:space="preserve"> De transmettre aux membres les documents nécessaires à l’exécution des </w:t>
      </w:r>
      <w:r w:rsidR="0060040C" w:rsidRPr="00382726">
        <w:rPr>
          <w:rFonts w:ascii="Arial" w:hAnsi="Arial" w:cs="Arial"/>
          <w:sz w:val="20"/>
          <w:szCs w:val="20"/>
        </w:rPr>
        <w:t>marchés</w:t>
      </w:r>
      <w:r w:rsidR="0060040C" w:rsidRPr="001B62E2">
        <w:rPr>
          <w:rFonts w:ascii="Arial" w:hAnsi="Arial" w:cs="Arial"/>
          <w:sz w:val="20"/>
          <w:szCs w:val="20"/>
        </w:rPr>
        <w:t xml:space="preserve"> </w:t>
      </w:r>
      <w:r w:rsidR="0060040C">
        <w:rPr>
          <w:rFonts w:ascii="Arial" w:hAnsi="Arial" w:cs="Arial"/>
          <w:sz w:val="20"/>
          <w:szCs w:val="20"/>
        </w:rPr>
        <w:t xml:space="preserve">et </w:t>
      </w:r>
      <w:r w:rsidR="00465780" w:rsidRPr="001B62E2">
        <w:rPr>
          <w:rFonts w:ascii="Arial" w:hAnsi="Arial" w:cs="Arial"/>
          <w:sz w:val="20"/>
          <w:szCs w:val="20"/>
        </w:rPr>
        <w:t>accords-cadres</w:t>
      </w:r>
      <w:r w:rsidRPr="00524E1F">
        <w:rPr>
          <w:rFonts w:ascii="Arial" w:hAnsi="Arial" w:cs="Arial"/>
          <w:sz w:val="20"/>
          <w:szCs w:val="20"/>
        </w:rPr>
        <w:t xml:space="preserve"> en ce qui les concerne.</w:t>
      </w:r>
      <w:r>
        <w:rPr>
          <w:rFonts w:ascii="Arial" w:hAnsi="Arial" w:cs="Arial"/>
          <w:sz w:val="20"/>
          <w:szCs w:val="20"/>
        </w:rPr>
        <w:t xml:space="preserve"> I</w:t>
      </w:r>
      <w:r w:rsidRPr="00524E1F">
        <w:rPr>
          <w:rFonts w:ascii="Arial" w:hAnsi="Arial" w:cs="Arial"/>
          <w:sz w:val="20"/>
          <w:szCs w:val="20"/>
        </w:rPr>
        <w:t>l transmet en tant que de besoin, les nouveaux prix de règlement résultant de l’application la clause de variation des prix en certifiant la validité des modalités de leur calcul, dans le cas où un prix révisable a été retenu.</w:t>
      </w:r>
    </w:p>
    <w:p w:rsidR="00524E1F" w:rsidRPr="00524E1F" w:rsidRDefault="00524E1F" w:rsidP="00524E1F">
      <w:pPr>
        <w:ind w:firstLine="0"/>
        <w:jc w:val="both"/>
        <w:rPr>
          <w:rFonts w:ascii="Arial" w:hAnsi="Arial" w:cs="Arial"/>
          <w:sz w:val="20"/>
          <w:szCs w:val="20"/>
        </w:rPr>
      </w:pPr>
      <w:r w:rsidRPr="00524E1F">
        <w:rPr>
          <w:rFonts w:ascii="Arial" w:hAnsi="Arial" w:cs="Arial"/>
          <w:sz w:val="20"/>
          <w:szCs w:val="20"/>
        </w:rPr>
        <w:sym w:font="Wingdings" w:char="F0D8"/>
      </w:r>
      <w:r w:rsidRPr="00524E1F">
        <w:rPr>
          <w:rFonts w:ascii="Arial" w:hAnsi="Arial" w:cs="Arial"/>
          <w:sz w:val="20"/>
          <w:szCs w:val="20"/>
        </w:rPr>
        <w:t xml:space="preserve"> De tenir à la disposition des membres les informations relatives à l’activité du groupement.</w:t>
      </w:r>
    </w:p>
    <w:p w:rsidR="00524E1F" w:rsidRPr="00524E1F" w:rsidRDefault="00524E1F" w:rsidP="00524E1F">
      <w:pPr>
        <w:ind w:firstLine="0"/>
        <w:jc w:val="both"/>
        <w:rPr>
          <w:rFonts w:ascii="Arial" w:hAnsi="Arial" w:cs="Arial"/>
          <w:sz w:val="20"/>
        </w:rPr>
      </w:pPr>
    </w:p>
    <w:p w:rsidR="00524E1F" w:rsidRPr="00524E1F" w:rsidRDefault="00524E1F" w:rsidP="00524E1F">
      <w:pPr>
        <w:ind w:firstLine="0"/>
        <w:jc w:val="both"/>
        <w:rPr>
          <w:rFonts w:ascii="Arial" w:hAnsi="Arial" w:cs="Arial"/>
          <w:sz w:val="20"/>
        </w:rPr>
      </w:pPr>
      <w:r w:rsidRPr="00524E1F">
        <w:rPr>
          <w:rFonts w:ascii="Arial" w:hAnsi="Arial" w:cs="Arial"/>
          <w:sz w:val="20"/>
        </w:rPr>
        <w:t xml:space="preserve">De façon générale, le coordonnateur s’engage à ce que les </w:t>
      </w:r>
      <w:r w:rsidR="0060040C" w:rsidRPr="00382726">
        <w:rPr>
          <w:rFonts w:ascii="Arial" w:hAnsi="Arial" w:cs="Arial"/>
          <w:sz w:val="20"/>
          <w:szCs w:val="20"/>
        </w:rPr>
        <w:t>marchés</w:t>
      </w:r>
      <w:r w:rsidR="0060040C" w:rsidRPr="00524E1F">
        <w:rPr>
          <w:rFonts w:ascii="Arial" w:hAnsi="Arial" w:cs="Arial"/>
          <w:sz w:val="20"/>
        </w:rPr>
        <w:t xml:space="preserve"> </w:t>
      </w:r>
      <w:r w:rsidR="0060040C">
        <w:rPr>
          <w:rFonts w:ascii="Arial" w:hAnsi="Arial" w:cs="Arial"/>
          <w:sz w:val="20"/>
        </w:rPr>
        <w:t xml:space="preserve">et </w:t>
      </w:r>
      <w:r w:rsidRPr="00524E1F">
        <w:rPr>
          <w:rFonts w:ascii="Arial" w:hAnsi="Arial" w:cs="Arial"/>
          <w:sz w:val="20"/>
        </w:rPr>
        <w:t>accords-cadres conclus dans le cadre du groupement répondent au mieux aux objectifs de performance des membres en matière de commande</w:t>
      </w:r>
      <w:r>
        <w:rPr>
          <w:rFonts w:ascii="Arial" w:hAnsi="Arial" w:cs="Arial"/>
          <w:sz w:val="20"/>
        </w:rPr>
        <w:t xml:space="preserve"> </w:t>
      </w:r>
      <w:r w:rsidRPr="00524E1F">
        <w:rPr>
          <w:rFonts w:ascii="Arial" w:hAnsi="Arial" w:cs="Arial"/>
          <w:sz w:val="20"/>
        </w:rPr>
        <w:t xml:space="preserve">publique, en favorisant notamment la réalisation d’économies d’échelle. </w:t>
      </w:r>
    </w:p>
    <w:p w:rsidR="00F97F33" w:rsidRPr="00524E1F" w:rsidRDefault="00F97F33" w:rsidP="007F6C22">
      <w:pPr>
        <w:ind w:firstLine="0"/>
        <w:jc w:val="both"/>
        <w:rPr>
          <w:rFonts w:ascii="Arial" w:hAnsi="Arial" w:cs="Arial"/>
          <w:sz w:val="20"/>
        </w:rPr>
      </w:pPr>
    </w:p>
    <w:p w:rsidR="00E65F69" w:rsidRPr="00914593" w:rsidRDefault="00E65F69" w:rsidP="00E65F69">
      <w:pPr>
        <w:shd w:val="clear" w:color="auto" w:fill="C6D9F1" w:themeFill="text2" w:themeFillTint="33"/>
        <w:ind w:firstLine="0"/>
        <w:jc w:val="both"/>
        <w:rPr>
          <w:rFonts w:ascii="Arial" w:hAnsi="Arial" w:cs="Arial"/>
          <w:b/>
          <w:color w:val="17365D" w:themeColor="text2" w:themeShade="BF"/>
        </w:rPr>
      </w:pPr>
      <w:r w:rsidRPr="00914593">
        <w:rPr>
          <w:rFonts w:ascii="Arial" w:hAnsi="Arial" w:cs="Arial"/>
          <w:b/>
          <w:color w:val="17365D" w:themeColor="text2" w:themeShade="BF"/>
        </w:rPr>
        <w:t>ARTICLE 4 – COMMISSION D’APPEL D’OFFRES</w:t>
      </w:r>
    </w:p>
    <w:p w:rsidR="00DE4E06" w:rsidRDefault="00DE4E06" w:rsidP="007F6C22">
      <w:pPr>
        <w:ind w:firstLine="0"/>
        <w:jc w:val="both"/>
        <w:rPr>
          <w:rFonts w:ascii="Arial" w:hAnsi="Arial" w:cs="Arial"/>
        </w:rPr>
      </w:pPr>
    </w:p>
    <w:p w:rsidR="009245C7" w:rsidRPr="00CB25EC" w:rsidRDefault="009245C7" w:rsidP="009245C7">
      <w:pPr>
        <w:pStyle w:val="Corpsdetexte"/>
        <w:spacing w:before="1" w:line="235" w:lineRule="auto"/>
        <w:ind w:firstLine="0"/>
        <w:rPr>
          <w:rFonts w:ascii="Arial" w:hAnsi="Arial" w:cs="Arial"/>
          <w:sz w:val="20"/>
        </w:rPr>
      </w:pPr>
      <w:r w:rsidRPr="009245C7">
        <w:rPr>
          <w:rFonts w:ascii="Arial" w:hAnsi="Arial" w:cs="Arial"/>
          <w:sz w:val="20"/>
        </w:rPr>
        <w:t xml:space="preserve">Conformément aux dispositions de l’ordonnance </w:t>
      </w:r>
      <w:r w:rsidRPr="00CB25EC">
        <w:rPr>
          <w:rFonts w:ascii="Arial" w:hAnsi="Arial" w:cs="Arial"/>
          <w:sz w:val="20"/>
        </w:rPr>
        <w:t>2018-1074 du 26 novembre 2018, la Commission d'Appel d'Offres du groupement est celle du Coordonnateur.</w:t>
      </w:r>
    </w:p>
    <w:p w:rsidR="006C528B" w:rsidRDefault="006C528B" w:rsidP="007F6C22">
      <w:pPr>
        <w:ind w:firstLine="0"/>
        <w:jc w:val="both"/>
        <w:rPr>
          <w:rFonts w:ascii="Arial" w:hAnsi="Arial" w:cs="Arial"/>
          <w:b/>
          <w:color w:val="808080" w:themeColor="background1" w:themeShade="80"/>
        </w:rPr>
      </w:pPr>
    </w:p>
    <w:p w:rsidR="00A73C0C" w:rsidRPr="00914593" w:rsidRDefault="00A73C0C" w:rsidP="00A73C0C">
      <w:pPr>
        <w:shd w:val="clear" w:color="auto" w:fill="C6D9F1" w:themeFill="text2" w:themeFillTint="33"/>
        <w:ind w:firstLine="0"/>
        <w:jc w:val="both"/>
        <w:rPr>
          <w:rFonts w:ascii="Arial" w:hAnsi="Arial" w:cs="Arial"/>
          <w:b/>
          <w:color w:val="17365D" w:themeColor="text2" w:themeShade="BF"/>
        </w:rPr>
      </w:pPr>
      <w:r w:rsidRPr="00914593">
        <w:rPr>
          <w:rFonts w:ascii="Arial" w:hAnsi="Arial" w:cs="Arial"/>
          <w:b/>
          <w:color w:val="17365D" w:themeColor="text2" w:themeShade="BF"/>
        </w:rPr>
        <w:t>ARTICLE 5 – MISSION DES MEMBRES</w:t>
      </w:r>
    </w:p>
    <w:p w:rsidR="00A73C0C" w:rsidRDefault="00A73C0C" w:rsidP="007F6C22">
      <w:pPr>
        <w:ind w:firstLine="0"/>
        <w:jc w:val="both"/>
        <w:rPr>
          <w:rFonts w:ascii="Arial" w:hAnsi="Arial" w:cs="Arial"/>
          <w:b/>
          <w:color w:val="808080" w:themeColor="background1" w:themeShade="80"/>
        </w:rPr>
      </w:pPr>
    </w:p>
    <w:p w:rsidR="00A73C0C" w:rsidRPr="00A73C0C" w:rsidRDefault="00A73C0C" w:rsidP="007F6C22">
      <w:pPr>
        <w:ind w:firstLine="0"/>
        <w:jc w:val="both"/>
        <w:rPr>
          <w:rFonts w:ascii="Arial" w:hAnsi="Arial" w:cs="Arial"/>
          <w:sz w:val="20"/>
          <w:szCs w:val="20"/>
        </w:rPr>
      </w:pPr>
      <w:r w:rsidRPr="00A73C0C">
        <w:rPr>
          <w:rFonts w:ascii="Arial" w:hAnsi="Arial" w:cs="Arial"/>
          <w:b/>
          <w:color w:val="FF0000"/>
        </w:rPr>
        <w:t>5.1.</w:t>
      </w:r>
      <w:r w:rsidRPr="00A73C0C">
        <w:rPr>
          <w:rFonts w:ascii="Arial" w:hAnsi="Arial" w:cs="Arial"/>
          <w:sz w:val="20"/>
          <w:szCs w:val="20"/>
        </w:rPr>
        <w:t xml:space="preserve"> Les membres sont chargés :</w:t>
      </w:r>
    </w:p>
    <w:p w:rsidR="00A73C0C" w:rsidRPr="00A73C0C" w:rsidRDefault="00A73C0C" w:rsidP="00A73C0C">
      <w:pPr>
        <w:ind w:firstLine="0"/>
        <w:jc w:val="both"/>
        <w:rPr>
          <w:rFonts w:ascii="Arial" w:hAnsi="Arial" w:cs="Arial"/>
          <w:sz w:val="20"/>
          <w:szCs w:val="20"/>
        </w:rPr>
      </w:pPr>
      <w:r w:rsidRPr="001B62E2">
        <w:rPr>
          <w:rFonts w:ascii="Arial" w:hAnsi="Arial" w:cs="Arial"/>
          <w:sz w:val="20"/>
          <w:szCs w:val="20"/>
        </w:rPr>
        <w:sym w:font="Wingdings" w:char="F0D8"/>
      </w:r>
      <w:r w:rsidRPr="00850C61">
        <w:rPr>
          <w:rFonts w:ascii="Arial" w:hAnsi="Arial" w:cs="Arial"/>
          <w:sz w:val="20"/>
          <w:szCs w:val="20"/>
        </w:rPr>
        <w:t xml:space="preserve"> </w:t>
      </w:r>
      <w:r>
        <w:rPr>
          <w:rFonts w:ascii="Arial" w:hAnsi="Arial" w:cs="Arial"/>
          <w:sz w:val="20"/>
          <w:szCs w:val="20"/>
        </w:rPr>
        <w:t>D</w:t>
      </w:r>
      <w:r w:rsidRPr="00A73C0C">
        <w:rPr>
          <w:rFonts w:ascii="Arial" w:hAnsi="Arial" w:cs="Arial"/>
          <w:sz w:val="20"/>
          <w:szCs w:val="20"/>
        </w:rPr>
        <w:t xml:space="preserve">e communiquer au coordonnateur leurs besoins en vue de la passation des </w:t>
      </w:r>
      <w:r w:rsidR="0060040C" w:rsidRPr="00382726">
        <w:rPr>
          <w:rFonts w:ascii="Arial" w:hAnsi="Arial" w:cs="Arial"/>
          <w:sz w:val="20"/>
          <w:szCs w:val="20"/>
        </w:rPr>
        <w:t>marchés</w:t>
      </w:r>
      <w:r w:rsidR="0060040C" w:rsidRPr="00A73C0C">
        <w:rPr>
          <w:rFonts w:ascii="Arial" w:hAnsi="Arial" w:cs="Arial"/>
          <w:sz w:val="20"/>
          <w:szCs w:val="20"/>
        </w:rPr>
        <w:t xml:space="preserve"> </w:t>
      </w:r>
      <w:r w:rsidR="0060040C">
        <w:rPr>
          <w:rFonts w:ascii="Arial" w:hAnsi="Arial" w:cs="Arial"/>
          <w:sz w:val="20"/>
          <w:szCs w:val="20"/>
        </w:rPr>
        <w:t xml:space="preserve">et </w:t>
      </w:r>
      <w:r w:rsidRPr="00A73C0C">
        <w:rPr>
          <w:rFonts w:ascii="Arial" w:hAnsi="Arial" w:cs="Arial"/>
          <w:sz w:val="20"/>
          <w:szCs w:val="20"/>
        </w:rPr>
        <w:t>accords-cadres.</w:t>
      </w:r>
    </w:p>
    <w:p w:rsidR="00A73C0C" w:rsidRPr="00A73C0C" w:rsidRDefault="00A73C0C" w:rsidP="00A73C0C">
      <w:pPr>
        <w:ind w:firstLine="0"/>
        <w:jc w:val="both"/>
        <w:rPr>
          <w:rFonts w:ascii="Arial" w:hAnsi="Arial" w:cs="Arial"/>
          <w:sz w:val="20"/>
          <w:szCs w:val="20"/>
        </w:rPr>
      </w:pPr>
      <w:r w:rsidRPr="001B62E2">
        <w:rPr>
          <w:rFonts w:ascii="Arial" w:hAnsi="Arial" w:cs="Arial"/>
          <w:sz w:val="20"/>
          <w:szCs w:val="20"/>
        </w:rPr>
        <w:sym w:font="Wingdings" w:char="F0D8"/>
      </w:r>
      <w:r w:rsidRPr="00850C61">
        <w:rPr>
          <w:rFonts w:ascii="Arial" w:hAnsi="Arial" w:cs="Arial"/>
          <w:sz w:val="20"/>
          <w:szCs w:val="20"/>
        </w:rPr>
        <w:t xml:space="preserve"> </w:t>
      </w:r>
      <w:r w:rsidRPr="00A73C0C">
        <w:rPr>
          <w:rFonts w:ascii="Arial" w:hAnsi="Arial" w:cs="Arial"/>
          <w:sz w:val="20"/>
          <w:szCs w:val="20"/>
        </w:rPr>
        <w:t xml:space="preserve">D’assurer la bonne exécution des </w:t>
      </w:r>
      <w:r w:rsidR="0060040C" w:rsidRPr="00382726">
        <w:rPr>
          <w:rFonts w:ascii="Arial" w:hAnsi="Arial" w:cs="Arial"/>
          <w:sz w:val="20"/>
          <w:szCs w:val="20"/>
        </w:rPr>
        <w:t>marchés</w:t>
      </w:r>
      <w:r w:rsidR="0060040C" w:rsidRPr="00A73C0C">
        <w:rPr>
          <w:rFonts w:ascii="Arial" w:hAnsi="Arial" w:cs="Arial"/>
          <w:sz w:val="20"/>
          <w:szCs w:val="20"/>
        </w:rPr>
        <w:t xml:space="preserve"> </w:t>
      </w:r>
      <w:r w:rsidRPr="00A73C0C">
        <w:rPr>
          <w:rFonts w:ascii="Arial" w:hAnsi="Arial" w:cs="Arial"/>
          <w:sz w:val="20"/>
          <w:szCs w:val="20"/>
        </w:rPr>
        <w:t>portant sur l’intégralité de ces besoins, éventuellement ajustés en cours d’exécution.</w:t>
      </w:r>
    </w:p>
    <w:p w:rsidR="00A73C0C" w:rsidRPr="00A73C0C" w:rsidRDefault="00A73C0C" w:rsidP="00A73C0C">
      <w:pPr>
        <w:ind w:firstLine="0"/>
        <w:jc w:val="both"/>
        <w:rPr>
          <w:rFonts w:ascii="Arial" w:hAnsi="Arial" w:cs="Arial"/>
          <w:sz w:val="20"/>
          <w:szCs w:val="20"/>
        </w:rPr>
      </w:pPr>
      <w:r w:rsidRPr="001B62E2">
        <w:rPr>
          <w:rFonts w:ascii="Arial" w:hAnsi="Arial" w:cs="Arial"/>
          <w:sz w:val="20"/>
          <w:szCs w:val="20"/>
        </w:rPr>
        <w:sym w:font="Wingdings" w:char="F0D8"/>
      </w:r>
      <w:r w:rsidRPr="00850C61">
        <w:rPr>
          <w:rFonts w:ascii="Arial" w:hAnsi="Arial" w:cs="Arial"/>
          <w:sz w:val="20"/>
          <w:szCs w:val="20"/>
        </w:rPr>
        <w:t xml:space="preserve"> </w:t>
      </w:r>
      <w:r w:rsidRPr="00A73C0C">
        <w:rPr>
          <w:rFonts w:ascii="Arial" w:hAnsi="Arial" w:cs="Arial"/>
          <w:sz w:val="20"/>
          <w:szCs w:val="20"/>
        </w:rPr>
        <w:t>D’informer le coordonnateur de cette bonne exécution.</w:t>
      </w:r>
    </w:p>
    <w:p w:rsidR="00A73C0C" w:rsidRPr="00A73C0C" w:rsidRDefault="00A73C0C" w:rsidP="00A73C0C">
      <w:pPr>
        <w:ind w:firstLine="0"/>
        <w:jc w:val="both"/>
        <w:rPr>
          <w:rFonts w:ascii="Arial" w:hAnsi="Arial" w:cs="Arial"/>
          <w:sz w:val="20"/>
          <w:szCs w:val="20"/>
        </w:rPr>
      </w:pPr>
      <w:r w:rsidRPr="001B62E2">
        <w:rPr>
          <w:rFonts w:ascii="Arial" w:hAnsi="Arial" w:cs="Arial"/>
          <w:sz w:val="20"/>
          <w:szCs w:val="20"/>
        </w:rPr>
        <w:sym w:font="Wingdings" w:char="F0D8"/>
      </w:r>
      <w:r w:rsidRPr="00850C61">
        <w:rPr>
          <w:rFonts w:ascii="Arial" w:hAnsi="Arial" w:cs="Arial"/>
          <w:sz w:val="20"/>
          <w:szCs w:val="20"/>
        </w:rPr>
        <w:t xml:space="preserve"> </w:t>
      </w:r>
      <w:r w:rsidRPr="00A73C0C">
        <w:rPr>
          <w:rFonts w:ascii="Arial" w:hAnsi="Arial" w:cs="Arial"/>
          <w:sz w:val="20"/>
          <w:szCs w:val="20"/>
        </w:rPr>
        <w:t>De participer financièrement aux frais de fonc</w:t>
      </w:r>
      <w:r>
        <w:rPr>
          <w:rFonts w:ascii="Arial" w:hAnsi="Arial" w:cs="Arial"/>
          <w:sz w:val="20"/>
          <w:szCs w:val="20"/>
        </w:rPr>
        <w:t>tionnement du groupement confor</w:t>
      </w:r>
      <w:r w:rsidRPr="00A73C0C">
        <w:rPr>
          <w:rFonts w:ascii="Arial" w:hAnsi="Arial" w:cs="Arial"/>
          <w:sz w:val="20"/>
          <w:szCs w:val="20"/>
        </w:rPr>
        <w:t>mément à l’article 6 ci-après.</w:t>
      </w:r>
    </w:p>
    <w:p w:rsidR="00A73C0C" w:rsidRDefault="00A73C0C" w:rsidP="007F6C22">
      <w:pPr>
        <w:ind w:firstLine="0"/>
        <w:jc w:val="both"/>
        <w:rPr>
          <w:rFonts w:ascii="Arial" w:hAnsi="Arial" w:cs="Arial"/>
          <w:b/>
          <w:color w:val="808080" w:themeColor="background1" w:themeShade="80"/>
        </w:rPr>
      </w:pPr>
    </w:p>
    <w:p w:rsidR="00A73C0C" w:rsidRPr="00A73C0C" w:rsidRDefault="006C528B" w:rsidP="00A73C0C">
      <w:pPr>
        <w:ind w:firstLine="0"/>
        <w:jc w:val="both"/>
        <w:rPr>
          <w:rFonts w:ascii="Arial" w:hAnsi="Arial" w:cs="Arial"/>
          <w:sz w:val="20"/>
        </w:rPr>
      </w:pPr>
      <w:r>
        <w:rPr>
          <w:rFonts w:ascii="Arial" w:hAnsi="Arial" w:cs="Arial"/>
          <w:b/>
          <w:color w:val="FF0000"/>
        </w:rPr>
        <w:t xml:space="preserve">5.2. </w:t>
      </w:r>
      <w:r w:rsidR="00901100" w:rsidRPr="00A73C0C">
        <w:rPr>
          <w:rFonts w:ascii="Arial" w:hAnsi="Arial" w:cs="Arial"/>
          <w:sz w:val="20"/>
        </w:rPr>
        <w:t>Pour</w:t>
      </w:r>
      <w:r w:rsidR="00A73C0C" w:rsidRPr="00A73C0C">
        <w:rPr>
          <w:rFonts w:ascii="Arial" w:hAnsi="Arial" w:cs="Arial"/>
          <w:sz w:val="20"/>
        </w:rPr>
        <w:t xml:space="preserve"> ce qui concerne la fourniture </w:t>
      </w:r>
      <w:r w:rsidR="00A73C0C">
        <w:rPr>
          <w:rFonts w:ascii="Arial" w:hAnsi="Arial" w:cs="Arial"/>
          <w:sz w:val="20"/>
        </w:rPr>
        <w:t>des véhicules</w:t>
      </w:r>
      <w:r w:rsidR="00A73C0C" w:rsidRPr="00A73C0C">
        <w:rPr>
          <w:rFonts w:ascii="Arial" w:hAnsi="Arial" w:cs="Arial"/>
          <w:sz w:val="20"/>
        </w:rPr>
        <w:t>, les membres et les candidats à l’adhésion au groupement s’engagent à communiquer avec précision leurs besoins au coordonnateur</w:t>
      </w:r>
      <w:r w:rsidR="00465780">
        <w:rPr>
          <w:rFonts w:ascii="Arial" w:hAnsi="Arial" w:cs="Arial"/>
          <w:sz w:val="20"/>
        </w:rPr>
        <w:t xml:space="preserve"> et</w:t>
      </w:r>
      <w:r w:rsidR="0060040C">
        <w:rPr>
          <w:rFonts w:ascii="Arial" w:hAnsi="Arial" w:cs="Arial"/>
          <w:sz w:val="20"/>
        </w:rPr>
        <w:t>,</w:t>
      </w:r>
      <w:r w:rsidR="00A73C0C" w:rsidRPr="00A73C0C">
        <w:rPr>
          <w:rFonts w:ascii="Arial" w:hAnsi="Arial" w:cs="Arial"/>
          <w:sz w:val="20"/>
        </w:rPr>
        <w:t xml:space="preserve"> en particulier, à veiller à la bonne définition des </w:t>
      </w:r>
      <w:r w:rsidR="00901100">
        <w:rPr>
          <w:rFonts w:ascii="Arial" w:hAnsi="Arial" w:cs="Arial"/>
          <w:sz w:val="20"/>
        </w:rPr>
        <w:t>caractéristiques des véhicules souhaités</w:t>
      </w:r>
      <w:r w:rsidR="00A73C0C" w:rsidRPr="00A73C0C">
        <w:rPr>
          <w:rFonts w:ascii="Arial" w:hAnsi="Arial" w:cs="Arial"/>
          <w:sz w:val="20"/>
        </w:rPr>
        <w:t xml:space="preserve"> devant relever des accords-cadres </w:t>
      </w:r>
      <w:r w:rsidR="0060040C">
        <w:rPr>
          <w:rFonts w:ascii="Arial" w:hAnsi="Arial" w:cs="Arial"/>
          <w:sz w:val="20"/>
        </w:rPr>
        <w:t xml:space="preserve">et des </w:t>
      </w:r>
      <w:r w:rsidR="0060040C" w:rsidRPr="00382726">
        <w:rPr>
          <w:rFonts w:ascii="Arial" w:hAnsi="Arial" w:cs="Arial"/>
          <w:sz w:val="20"/>
          <w:szCs w:val="20"/>
        </w:rPr>
        <w:t>marchés</w:t>
      </w:r>
      <w:r w:rsidR="0060040C" w:rsidRPr="00901100">
        <w:rPr>
          <w:rFonts w:ascii="Arial" w:hAnsi="Arial" w:cs="Arial"/>
          <w:sz w:val="20"/>
        </w:rPr>
        <w:t xml:space="preserve"> </w:t>
      </w:r>
      <w:r w:rsidR="00A73C0C" w:rsidRPr="00901100">
        <w:rPr>
          <w:rFonts w:ascii="Arial" w:hAnsi="Arial" w:cs="Arial"/>
          <w:sz w:val="20"/>
        </w:rPr>
        <w:t>passés dans le cadre du groupement. À ce titre, lors de la préparation des</w:t>
      </w:r>
      <w:r w:rsidR="00A73C0C" w:rsidRPr="00A73C0C">
        <w:rPr>
          <w:rFonts w:ascii="Arial" w:hAnsi="Arial" w:cs="Arial"/>
          <w:b/>
          <w:color w:val="808080" w:themeColor="background1" w:themeShade="80"/>
        </w:rPr>
        <w:t xml:space="preserve"> </w:t>
      </w:r>
      <w:r w:rsidR="00901100">
        <w:rPr>
          <w:rFonts w:ascii="Arial" w:hAnsi="Arial" w:cs="Arial"/>
          <w:sz w:val="20"/>
        </w:rPr>
        <w:t>docu</w:t>
      </w:r>
      <w:r w:rsidR="00A73C0C" w:rsidRPr="00A73C0C">
        <w:rPr>
          <w:rFonts w:ascii="Arial" w:hAnsi="Arial" w:cs="Arial"/>
          <w:sz w:val="20"/>
        </w:rPr>
        <w:t>ments de consultation, le coordonnateur pourra, sur la base des informations  dont</w:t>
      </w:r>
      <w:r w:rsidR="00901100">
        <w:rPr>
          <w:rFonts w:ascii="Arial" w:hAnsi="Arial" w:cs="Arial"/>
          <w:sz w:val="20"/>
        </w:rPr>
        <w:t xml:space="preserve"> </w:t>
      </w:r>
      <w:r w:rsidR="00A73C0C" w:rsidRPr="00A73C0C">
        <w:rPr>
          <w:rFonts w:ascii="Arial" w:hAnsi="Arial" w:cs="Arial"/>
          <w:sz w:val="20"/>
        </w:rPr>
        <w:t xml:space="preserve">il dispose, leur notifier une liste des </w:t>
      </w:r>
      <w:r w:rsidR="00901100">
        <w:rPr>
          <w:rFonts w:ascii="Arial" w:hAnsi="Arial" w:cs="Arial"/>
          <w:sz w:val="20"/>
        </w:rPr>
        <w:t>véhicules</w:t>
      </w:r>
      <w:r w:rsidR="00901100" w:rsidRPr="00A73C0C">
        <w:rPr>
          <w:rFonts w:ascii="Arial" w:hAnsi="Arial" w:cs="Arial"/>
          <w:sz w:val="20"/>
        </w:rPr>
        <w:t xml:space="preserve"> </w:t>
      </w:r>
      <w:r w:rsidR="00A73C0C" w:rsidRPr="00A73C0C">
        <w:rPr>
          <w:rFonts w:ascii="Arial" w:hAnsi="Arial" w:cs="Arial"/>
          <w:sz w:val="20"/>
        </w:rPr>
        <w:t xml:space="preserve">envisagés en vue d’être inclus aux </w:t>
      </w:r>
      <w:r w:rsidR="0060040C" w:rsidRPr="00382726">
        <w:rPr>
          <w:rFonts w:ascii="Arial" w:hAnsi="Arial" w:cs="Arial"/>
          <w:sz w:val="20"/>
          <w:szCs w:val="20"/>
        </w:rPr>
        <w:t>marchés</w:t>
      </w:r>
      <w:r w:rsidR="0060040C" w:rsidRPr="00A73C0C">
        <w:rPr>
          <w:rFonts w:ascii="Arial" w:hAnsi="Arial" w:cs="Arial"/>
          <w:sz w:val="20"/>
        </w:rPr>
        <w:t xml:space="preserve"> </w:t>
      </w:r>
      <w:r w:rsidR="0060040C">
        <w:rPr>
          <w:rFonts w:ascii="Arial" w:hAnsi="Arial" w:cs="Arial"/>
          <w:sz w:val="20"/>
        </w:rPr>
        <w:t xml:space="preserve">et/ou </w:t>
      </w:r>
      <w:r w:rsidR="00A73C0C" w:rsidRPr="00A73C0C">
        <w:rPr>
          <w:rFonts w:ascii="Arial" w:hAnsi="Arial" w:cs="Arial"/>
          <w:sz w:val="20"/>
        </w:rPr>
        <w:t>accords-cadres à intervenir. À défaut de réponse écrite expresse dans un délai raisonnable fixé par le coordonnateur, et qui ne saurait être inférieur</w:t>
      </w:r>
      <w:r w:rsidR="00901100">
        <w:rPr>
          <w:rFonts w:ascii="Arial" w:hAnsi="Arial" w:cs="Arial"/>
          <w:sz w:val="20"/>
        </w:rPr>
        <w:t xml:space="preserve"> </w:t>
      </w:r>
      <w:r w:rsidR="00A73C0C" w:rsidRPr="00A73C0C">
        <w:rPr>
          <w:rFonts w:ascii="Arial" w:hAnsi="Arial" w:cs="Arial"/>
          <w:sz w:val="20"/>
        </w:rPr>
        <w:t xml:space="preserve">à un mois à compter de cette notification, les </w:t>
      </w:r>
      <w:r w:rsidR="00901100">
        <w:rPr>
          <w:rFonts w:ascii="Arial" w:hAnsi="Arial" w:cs="Arial"/>
          <w:sz w:val="20"/>
        </w:rPr>
        <w:t>véhicules</w:t>
      </w:r>
      <w:r w:rsidR="00901100" w:rsidRPr="00A73C0C">
        <w:rPr>
          <w:rFonts w:ascii="Arial" w:hAnsi="Arial" w:cs="Arial"/>
          <w:sz w:val="20"/>
        </w:rPr>
        <w:t xml:space="preserve"> </w:t>
      </w:r>
      <w:r w:rsidR="00A73C0C" w:rsidRPr="00A73C0C">
        <w:rPr>
          <w:rFonts w:ascii="Arial" w:hAnsi="Arial" w:cs="Arial"/>
          <w:sz w:val="20"/>
        </w:rPr>
        <w:t>ainsi définis seront inclus par le coordonnateur à</w:t>
      </w:r>
      <w:r w:rsidR="00901100">
        <w:rPr>
          <w:rFonts w:ascii="Arial" w:hAnsi="Arial" w:cs="Arial"/>
          <w:sz w:val="20"/>
        </w:rPr>
        <w:t xml:space="preserve"> l’accord-cadre</w:t>
      </w:r>
      <w:r w:rsidR="0060040C">
        <w:rPr>
          <w:rFonts w:ascii="Arial" w:hAnsi="Arial" w:cs="Arial"/>
          <w:sz w:val="20"/>
        </w:rPr>
        <w:t xml:space="preserve"> </w:t>
      </w:r>
      <w:r w:rsidR="0060040C" w:rsidRPr="0060040C">
        <w:rPr>
          <w:rFonts w:ascii="Arial" w:hAnsi="Arial" w:cs="Arial"/>
          <w:sz w:val="20"/>
        </w:rPr>
        <w:t>et/ou au marché</w:t>
      </w:r>
      <w:r w:rsidR="00A73C0C" w:rsidRPr="00A73C0C">
        <w:rPr>
          <w:rFonts w:ascii="Arial" w:hAnsi="Arial" w:cs="Arial"/>
          <w:sz w:val="20"/>
        </w:rPr>
        <w:t>.</w:t>
      </w:r>
    </w:p>
    <w:p w:rsidR="00901100" w:rsidRDefault="00901100" w:rsidP="00A73C0C">
      <w:pPr>
        <w:ind w:firstLine="0"/>
        <w:jc w:val="both"/>
        <w:rPr>
          <w:rFonts w:ascii="Arial" w:hAnsi="Arial" w:cs="Arial"/>
          <w:sz w:val="20"/>
        </w:rPr>
      </w:pPr>
    </w:p>
    <w:p w:rsidR="00A73C0C" w:rsidRPr="00F77C71" w:rsidRDefault="00901100" w:rsidP="00A73C0C">
      <w:pPr>
        <w:ind w:firstLine="0"/>
        <w:jc w:val="both"/>
        <w:rPr>
          <w:rFonts w:ascii="Arial" w:hAnsi="Arial" w:cs="Arial"/>
          <w:sz w:val="20"/>
        </w:rPr>
      </w:pPr>
      <w:r>
        <w:rPr>
          <w:rFonts w:ascii="Arial" w:hAnsi="Arial" w:cs="Arial"/>
          <w:sz w:val="20"/>
        </w:rPr>
        <w:t>U</w:t>
      </w:r>
      <w:r w:rsidR="00A73C0C" w:rsidRPr="00A73C0C">
        <w:rPr>
          <w:rFonts w:ascii="Arial" w:hAnsi="Arial" w:cs="Arial"/>
          <w:sz w:val="20"/>
        </w:rPr>
        <w:t xml:space="preserve">ne fois inclus aux </w:t>
      </w:r>
      <w:r w:rsidR="0060040C">
        <w:rPr>
          <w:rFonts w:ascii="Arial" w:hAnsi="Arial" w:cs="Arial"/>
          <w:sz w:val="20"/>
        </w:rPr>
        <w:t xml:space="preserve">marchés et </w:t>
      </w:r>
      <w:r w:rsidR="00A73C0C" w:rsidRPr="00A73C0C">
        <w:rPr>
          <w:rFonts w:ascii="Arial" w:hAnsi="Arial" w:cs="Arial"/>
          <w:sz w:val="20"/>
        </w:rPr>
        <w:t xml:space="preserve">accords-cadres passés dans le cadre du groupement et pendant toute la durée de validité de ceux-ci, les </w:t>
      </w:r>
      <w:r>
        <w:rPr>
          <w:rFonts w:ascii="Arial" w:hAnsi="Arial" w:cs="Arial"/>
          <w:sz w:val="20"/>
        </w:rPr>
        <w:t>véhicules</w:t>
      </w:r>
      <w:r w:rsidRPr="00A73C0C">
        <w:rPr>
          <w:rFonts w:ascii="Arial" w:hAnsi="Arial" w:cs="Arial"/>
          <w:sz w:val="20"/>
        </w:rPr>
        <w:t xml:space="preserve"> </w:t>
      </w:r>
      <w:r w:rsidR="00A73C0C" w:rsidRPr="00A73C0C">
        <w:rPr>
          <w:rFonts w:ascii="Arial" w:hAnsi="Arial" w:cs="Arial"/>
          <w:sz w:val="20"/>
        </w:rPr>
        <w:t xml:space="preserve">ne pourront plus donner lieu à la conclusion de nouveaux </w:t>
      </w:r>
      <w:r w:rsidR="0060040C">
        <w:rPr>
          <w:rFonts w:ascii="Arial" w:hAnsi="Arial" w:cs="Arial"/>
          <w:sz w:val="20"/>
        </w:rPr>
        <w:t>marchés</w:t>
      </w:r>
      <w:r w:rsidR="0060040C" w:rsidRPr="00A73C0C">
        <w:rPr>
          <w:rFonts w:ascii="Arial" w:hAnsi="Arial" w:cs="Arial"/>
          <w:sz w:val="20"/>
        </w:rPr>
        <w:t xml:space="preserve"> </w:t>
      </w:r>
      <w:r w:rsidR="0060040C">
        <w:rPr>
          <w:rFonts w:ascii="Arial" w:hAnsi="Arial" w:cs="Arial"/>
          <w:sz w:val="20"/>
        </w:rPr>
        <w:t xml:space="preserve">ou </w:t>
      </w:r>
      <w:r w:rsidR="00A73C0C" w:rsidRPr="00A73C0C">
        <w:rPr>
          <w:rFonts w:ascii="Arial" w:hAnsi="Arial" w:cs="Arial"/>
          <w:sz w:val="20"/>
        </w:rPr>
        <w:t xml:space="preserve">accords-cadres qui seraient directement passés par les membres en dehors du présent groupement et ayant aussi pour objet, même non exclusif, la fourniture </w:t>
      </w:r>
      <w:r w:rsidR="00A73C0C" w:rsidRPr="00F97F33">
        <w:rPr>
          <w:rFonts w:ascii="Arial" w:hAnsi="Arial" w:cs="Arial"/>
          <w:sz w:val="20"/>
        </w:rPr>
        <w:t xml:space="preserve">de </w:t>
      </w:r>
      <w:r w:rsidRPr="00F97F33">
        <w:rPr>
          <w:rFonts w:ascii="Arial" w:hAnsi="Arial" w:cs="Arial"/>
          <w:sz w:val="20"/>
        </w:rPr>
        <w:t xml:space="preserve">véhicules </w:t>
      </w:r>
      <w:r w:rsidR="000A62B2">
        <w:rPr>
          <w:rFonts w:ascii="Arial" w:hAnsi="Arial" w:cs="Arial"/>
          <w:sz w:val="20"/>
          <w:szCs w:val="20"/>
        </w:rPr>
        <w:t>électrique</w:t>
      </w:r>
      <w:r w:rsidR="00F77C71" w:rsidRPr="00F77C71">
        <w:rPr>
          <w:rFonts w:ascii="Arial" w:hAnsi="Arial" w:cs="Arial"/>
          <w:sz w:val="20"/>
          <w:szCs w:val="20"/>
        </w:rPr>
        <w:t>.</w:t>
      </w:r>
    </w:p>
    <w:p w:rsidR="00022E55" w:rsidRDefault="00022E55" w:rsidP="007F6C22">
      <w:pPr>
        <w:ind w:firstLine="0"/>
        <w:jc w:val="both"/>
        <w:rPr>
          <w:rStyle w:val="fontstyle01"/>
        </w:rPr>
      </w:pPr>
    </w:p>
    <w:p w:rsidR="0043624A" w:rsidRPr="00914593" w:rsidRDefault="0043624A" w:rsidP="0043624A">
      <w:pPr>
        <w:shd w:val="clear" w:color="auto" w:fill="C6D9F1" w:themeFill="text2" w:themeFillTint="33"/>
        <w:ind w:firstLine="0"/>
        <w:jc w:val="both"/>
        <w:rPr>
          <w:rFonts w:ascii="Arial" w:hAnsi="Arial" w:cs="Arial"/>
          <w:b/>
          <w:color w:val="17365D" w:themeColor="text2" w:themeShade="BF"/>
        </w:rPr>
      </w:pPr>
      <w:r w:rsidRPr="00914593">
        <w:rPr>
          <w:rFonts w:ascii="Arial" w:hAnsi="Arial" w:cs="Arial"/>
          <w:b/>
          <w:color w:val="17365D" w:themeColor="text2" w:themeShade="BF"/>
        </w:rPr>
        <w:t xml:space="preserve">ARTICLE </w:t>
      </w:r>
      <w:r w:rsidR="00914593" w:rsidRPr="00914593">
        <w:rPr>
          <w:rFonts w:ascii="Arial" w:hAnsi="Arial" w:cs="Arial"/>
          <w:b/>
          <w:color w:val="17365D" w:themeColor="text2" w:themeShade="BF"/>
        </w:rPr>
        <w:t>6</w:t>
      </w:r>
      <w:r w:rsidR="0060040C">
        <w:rPr>
          <w:rFonts w:ascii="Arial" w:hAnsi="Arial" w:cs="Arial"/>
          <w:b/>
          <w:color w:val="17365D" w:themeColor="text2" w:themeShade="BF"/>
        </w:rPr>
        <w:t xml:space="preserve"> – FRAIS DE FONCTIONNEMENT</w:t>
      </w:r>
    </w:p>
    <w:p w:rsidR="0043624A" w:rsidRDefault="0043624A" w:rsidP="007F6C22">
      <w:pPr>
        <w:ind w:firstLine="0"/>
        <w:jc w:val="both"/>
        <w:rPr>
          <w:rFonts w:ascii="Arial" w:hAnsi="Arial" w:cs="Arial"/>
          <w:b/>
          <w:color w:val="808080" w:themeColor="background1" w:themeShade="80"/>
        </w:rPr>
      </w:pPr>
    </w:p>
    <w:p w:rsidR="0043624A" w:rsidRPr="0043624A" w:rsidRDefault="0043624A" w:rsidP="007F6C22">
      <w:pPr>
        <w:ind w:firstLine="0"/>
        <w:jc w:val="both"/>
        <w:rPr>
          <w:rFonts w:ascii="Arial" w:hAnsi="Arial" w:cs="Arial"/>
          <w:sz w:val="20"/>
          <w:szCs w:val="20"/>
        </w:rPr>
      </w:pPr>
      <w:r w:rsidRPr="0043624A">
        <w:rPr>
          <w:rFonts w:ascii="Arial" w:hAnsi="Arial" w:cs="Arial"/>
          <w:b/>
          <w:color w:val="FF0000"/>
        </w:rPr>
        <w:t>6.1.</w:t>
      </w:r>
      <w:r>
        <w:rPr>
          <w:rStyle w:val="fontstyle01"/>
        </w:rPr>
        <w:t xml:space="preserve"> </w:t>
      </w:r>
      <w:r w:rsidRPr="0043624A">
        <w:rPr>
          <w:rFonts w:ascii="Arial" w:hAnsi="Arial" w:cs="Arial"/>
          <w:sz w:val="20"/>
          <w:szCs w:val="20"/>
        </w:rPr>
        <w:t xml:space="preserve">La mission de coordonnateur est exclusive de toute rémunération. Toutefois, le coordonnateur est indemnisé des frais afférents au fonctionnement du groupement par une participation financière versée par les membres dès lors que le membre devient partie aux </w:t>
      </w:r>
      <w:r w:rsidR="0060040C">
        <w:rPr>
          <w:rFonts w:ascii="Arial" w:hAnsi="Arial" w:cs="Arial"/>
          <w:sz w:val="20"/>
          <w:szCs w:val="20"/>
        </w:rPr>
        <w:t xml:space="preserve">marchés et/ou </w:t>
      </w:r>
      <w:r>
        <w:rPr>
          <w:rFonts w:ascii="Arial" w:hAnsi="Arial" w:cs="Arial"/>
          <w:sz w:val="20"/>
          <w:szCs w:val="20"/>
        </w:rPr>
        <w:t>accords-cadres</w:t>
      </w:r>
      <w:r w:rsidRPr="0043624A">
        <w:rPr>
          <w:rFonts w:ascii="Arial" w:hAnsi="Arial" w:cs="Arial"/>
          <w:sz w:val="20"/>
          <w:szCs w:val="20"/>
        </w:rPr>
        <w:t xml:space="preserve"> passés par le coordonnateur. La participation financière est versée par les membres dans </w:t>
      </w:r>
      <w:r w:rsidRPr="00D86693">
        <w:rPr>
          <w:rFonts w:ascii="Arial" w:hAnsi="Arial" w:cs="Arial"/>
          <w:sz w:val="20"/>
          <w:szCs w:val="20"/>
        </w:rPr>
        <w:t xml:space="preserve">un délai de </w:t>
      </w:r>
      <w:r w:rsidR="009038A1" w:rsidRPr="00D86693">
        <w:rPr>
          <w:rFonts w:ascii="Arial" w:hAnsi="Arial" w:cs="Arial"/>
          <w:sz w:val="20"/>
          <w:szCs w:val="20"/>
        </w:rPr>
        <w:t>30 jours</w:t>
      </w:r>
      <w:r w:rsidRPr="00D86693">
        <w:rPr>
          <w:rFonts w:ascii="Arial" w:hAnsi="Arial" w:cs="Arial"/>
          <w:sz w:val="20"/>
          <w:szCs w:val="20"/>
        </w:rPr>
        <w:t xml:space="preserve"> </w:t>
      </w:r>
      <w:r w:rsidRPr="0043624A">
        <w:rPr>
          <w:rFonts w:ascii="Arial" w:hAnsi="Arial" w:cs="Arial"/>
          <w:sz w:val="20"/>
          <w:szCs w:val="20"/>
        </w:rPr>
        <w:t>à compter de la date d’émission de l’avis des sommes à payer établi par le coordonnateur.</w:t>
      </w:r>
    </w:p>
    <w:p w:rsidR="0043624A" w:rsidRDefault="0043624A" w:rsidP="007F6C22">
      <w:pPr>
        <w:ind w:firstLine="0"/>
        <w:jc w:val="both"/>
        <w:rPr>
          <w:rFonts w:ascii="Arial" w:hAnsi="Arial" w:cs="Arial"/>
          <w:b/>
          <w:color w:val="808080" w:themeColor="background1" w:themeShade="80"/>
        </w:rPr>
      </w:pPr>
    </w:p>
    <w:p w:rsidR="0043624A" w:rsidRDefault="0043624A" w:rsidP="007F6C22">
      <w:pPr>
        <w:ind w:firstLine="0"/>
        <w:jc w:val="both"/>
        <w:rPr>
          <w:rFonts w:ascii="Arial" w:hAnsi="Arial" w:cs="Arial"/>
          <w:sz w:val="20"/>
          <w:szCs w:val="20"/>
        </w:rPr>
      </w:pPr>
      <w:r w:rsidRPr="00914593">
        <w:rPr>
          <w:rFonts w:ascii="Arial" w:hAnsi="Arial" w:cs="Arial"/>
          <w:b/>
          <w:color w:val="FF0000"/>
        </w:rPr>
        <w:t>6.2.</w:t>
      </w:r>
      <w:r>
        <w:rPr>
          <w:rStyle w:val="fontstyle01"/>
        </w:rPr>
        <w:t xml:space="preserve"> </w:t>
      </w:r>
      <w:r w:rsidRPr="0043624A">
        <w:rPr>
          <w:rFonts w:ascii="Arial" w:hAnsi="Arial" w:cs="Arial"/>
          <w:sz w:val="20"/>
          <w:szCs w:val="20"/>
        </w:rPr>
        <w:t>Pour l’ensemble des membres, le mo</w:t>
      </w:r>
      <w:r w:rsidR="000A62B2">
        <w:rPr>
          <w:rFonts w:ascii="Arial" w:hAnsi="Arial" w:cs="Arial"/>
          <w:sz w:val="20"/>
          <w:szCs w:val="20"/>
        </w:rPr>
        <w:t xml:space="preserve">ntant de la participation </w:t>
      </w:r>
      <w:r>
        <w:rPr>
          <w:rFonts w:ascii="Arial" w:hAnsi="Arial" w:cs="Arial"/>
          <w:sz w:val="20"/>
          <w:szCs w:val="20"/>
        </w:rPr>
        <w:t>est déterminé de la façon suivante :</w:t>
      </w:r>
    </w:p>
    <w:p w:rsidR="007E38C8" w:rsidRDefault="007E38C8" w:rsidP="007F6C22">
      <w:pPr>
        <w:ind w:firstLine="0"/>
        <w:jc w:val="both"/>
        <w:rPr>
          <w:rFonts w:ascii="Arial" w:hAnsi="Arial" w:cs="Arial"/>
          <w:sz w:val="20"/>
          <w:szCs w:val="20"/>
        </w:rPr>
      </w:pPr>
    </w:p>
    <w:p w:rsidR="007E38C8" w:rsidRPr="007E38C8" w:rsidRDefault="007E38C8" w:rsidP="007E38C8">
      <w:pPr>
        <w:ind w:firstLine="0"/>
        <w:jc w:val="both"/>
        <w:rPr>
          <w:rFonts w:ascii="Arial" w:hAnsi="Arial" w:cs="Arial"/>
          <w:b/>
          <w:sz w:val="20"/>
          <w:szCs w:val="20"/>
        </w:rPr>
      </w:pPr>
      <w:r w:rsidRPr="007E38C8">
        <w:rPr>
          <w:rFonts w:ascii="Arial" w:hAnsi="Arial" w:cs="Arial"/>
          <w:b/>
          <w:sz w:val="20"/>
          <w:szCs w:val="20"/>
        </w:rPr>
        <w:t>Adhésion au groupement :</w:t>
      </w:r>
    </w:p>
    <w:p w:rsidR="007E38C8" w:rsidRDefault="007E38C8" w:rsidP="007E38C8">
      <w:pPr>
        <w:ind w:firstLine="0"/>
        <w:jc w:val="both"/>
        <w:rPr>
          <w:rFonts w:ascii="Arial" w:hAnsi="Arial" w:cs="Arial"/>
          <w:sz w:val="20"/>
          <w:szCs w:val="20"/>
        </w:rPr>
      </w:pPr>
    </w:p>
    <w:p w:rsidR="007E38C8" w:rsidRDefault="004969ED" w:rsidP="007E38C8">
      <w:pPr>
        <w:pStyle w:val="Paragraphedeliste"/>
        <w:numPr>
          <w:ilvl w:val="0"/>
          <w:numId w:val="6"/>
        </w:numPr>
        <w:jc w:val="both"/>
        <w:rPr>
          <w:rFonts w:ascii="Arial" w:hAnsi="Arial" w:cs="Arial"/>
          <w:sz w:val="20"/>
          <w:szCs w:val="20"/>
        </w:rPr>
      </w:pPr>
      <w:r>
        <w:rPr>
          <w:rFonts w:ascii="Arial" w:hAnsi="Arial" w:cs="Arial"/>
          <w:sz w:val="20"/>
          <w:szCs w:val="20"/>
        </w:rPr>
        <w:t xml:space="preserve">100€TTC pour les membres de moins de </w:t>
      </w:r>
      <w:r w:rsidR="000615B2">
        <w:rPr>
          <w:rFonts w:ascii="Arial" w:hAnsi="Arial" w:cs="Arial"/>
          <w:sz w:val="20"/>
          <w:szCs w:val="20"/>
        </w:rPr>
        <w:t>2 0</w:t>
      </w:r>
      <w:r>
        <w:rPr>
          <w:rFonts w:ascii="Arial" w:hAnsi="Arial" w:cs="Arial"/>
          <w:sz w:val="20"/>
          <w:szCs w:val="20"/>
        </w:rPr>
        <w:t>00 habitants ;</w:t>
      </w:r>
    </w:p>
    <w:p w:rsidR="004969ED" w:rsidRDefault="004969ED" w:rsidP="007E38C8">
      <w:pPr>
        <w:pStyle w:val="Paragraphedeliste"/>
        <w:numPr>
          <w:ilvl w:val="0"/>
          <w:numId w:val="6"/>
        </w:numPr>
        <w:jc w:val="both"/>
        <w:rPr>
          <w:rFonts w:ascii="Arial" w:hAnsi="Arial" w:cs="Arial"/>
          <w:sz w:val="20"/>
          <w:szCs w:val="20"/>
        </w:rPr>
      </w:pPr>
      <w:r>
        <w:rPr>
          <w:rFonts w:ascii="Arial" w:hAnsi="Arial" w:cs="Arial"/>
          <w:sz w:val="20"/>
          <w:szCs w:val="20"/>
        </w:rPr>
        <w:t xml:space="preserve">350€TTC pour les membres entre </w:t>
      </w:r>
      <w:r w:rsidR="000615B2">
        <w:rPr>
          <w:rFonts w:ascii="Arial" w:hAnsi="Arial" w:cs="Arial"/>
          <w:sz w:val="20"/>
          <w:szCs w:val="20"/>
        </w:rPr>
        <w:t>2 0</w:t>
      </w:r>
      <w:r>
        <w:rPr>
          <w:rFonts w:ascii="Arial" w:hAnsi="Arial" w:cs="Arial"/>
          <w:sz w:val="20"/>
          <w:szCs w:val="20"/>
        </w:rPr>
        <w:t>00 habitants et 10 000 habitants ;</w:t>
      </w:r>
    </w:p>
    <w:p w:rsidR="004969ED" w:rsidRDefault="004969ED" w:rsidP="007E38C8">
      <w:pPr>
        <w:pStyle w:val="Paragraphedeliste"/>
        <w:numPr>
          <w:ilvl w:val="0"/>
          <w:numId w:val="6"/>
        </w:numPr>
        <w:jc w:val="both"/>
        <w:rPr>
          <w:rFonts w:ascii="Arial" w:hAnsi="Arial" w:cs="Arial"/>
          <w:sz w:val="20"/>
          <w:szCs w:val="20"/>
        </w:rPr>
      </w:pPr>
      <w:r>
        <w:rPr>
          <w:rFonts w:ascii="Arial" w:hAnsi="Arial" w:cs="Arial"/>
          <w:sz w:val="20"/>
          <w:szCs w:val="20"/>
        </w:rPr>
        <w:t xml:space="preserve">500€TTC pour les membres entre 10 000 </w:t>
      </w:r>
      <w:r w:rsidR="007E7A36">
        <w:rPr>
          <w:rFonts w:ascii="Arial" w:hAnsi="Arial" w:cs="Arial"/>
          <w:sz w:val="20"/>
          <w:szCs w:val="20"/>
        </w:rPr>
        <w:t>habitants</w:t>
      </w:r>
      <w:r>
        <w:rPr>
          <w:rFonts w:ascii="Arial" w:hAnsi="Arial" w:cs="Arial"/>
          <w:sz w:val="20"/>
          <w:szCs w:val="20"/>
        </w:rPr>
        <w:t xml:space="preserve"> et 50 000 habitants ;</w:t>
      </w:r>
    </w:p>
    <w:p w:rsidR="004969ED" w:rsidRDefault="007E7A36" w:rsidP="007E38C8">
      <w:pPr>
        <w:pStyle w:val="Paragraphedeliste"/>
        <w:numPr>
          <w:ilvl w:val="0"/>
          <w:numId w:val="6"/>
        </w:numPr>
        <w:jc w:val="both"/>
        <w:rPr>
          <w:rFonts w:ascii="Arial" w:hAnsi="Arial" w:cs="Arial"/>
          <w:sz w:val="20"/>
          <w:szCs w:val="20"/>
        </w:rPr>
      </w:pPr>
      <w:r>
        <w:rPr>
          <w:rFonts w:ascii="Arial" w:hAnsi="Arial" w:cs="Arial"/>
          <w:sz w:val="20"/>
          <w:szCs w:val="20"/>
        </w:rPr>
        <w:t>1 000€TTC pour les membres de plus 50 000 habitants</w:t>
      </w:r>
      <w:r w:rsidR="0034545F">
        <w:rPr>
          <w:rFonts w:ascii="Arial" w:hAnsi="Arial" w:cs="Arial"/>
          <w:sz w:val="20"/>
          <w:szCs w:val="20"/>
        </w:rPr>
        <w:t>.</w:t>
      </w:r>
    </w:p>
    <w:p w:rsidR="000615B2" w:rsidRDefault="000615B2" w:rsidP="008306E1">
      <w:pPr>
        <w:pStyle w:val="Paragraphedeliste"/>
        <w:ind w:left="1080" w:firstLine="0"/>
        <w:jc w:val="both"/>
        <w:rPr>
          <w:rFonts w:ascii="Arial" w:hAnsi="Arial" w:cs="Arial"/>
          <w:sz w:val="20"/>
          <w:szCs w:val="20"/>
        </w:rPr>
      </w:pPr>
    </w:p>
    <w:p w:rsidR="008306E1" w:rsidRDefault="008306E1" w:rsidP="008306E1">
      <w:pPr>
        <w:pStyle w:val="Paragraphedeliste"/>
        <w:ind w:left="0" w:firstLine="0"/>
        <w:rPr>
          <w:rFonts w:ascii="Arial" w:hAnsi="Arial" w:cs="Arial"/>
          <w:sz w:val="20"/>
          <w:szCs w:val="20"/>
        </w:rPr>
      </w:pPr>
      <w:r>
        <w:rPr>
          <w:rFonts w:ascii="Arial" w:hAnsi="Arial" w:cs="Arial"/>
          <w:sz w:val="20"/>
          <w:szCs w:val="20"/>
        </w:rPr>
        <w:t>Ce montant est pour la durée totale du marché de 2 ans (un an reconductible une fois).</w:t>
      </w:r>
    </w:p>
    <w:p w:rsidR="008306E1" w:rsidRPr="007E38C8" w:rsidRDefault="008306E1" w:rsidP="008306E1">
      <w:pPr>
        <w:pStyle w:val="Paragraphedeliste"/>
        <w:ind w:left="0" w:firstLine="0"/>
        <w:rPr>
          <w:rFonts w:ascii="Arial" w:hAnsi="Arial" w:cs="Arial"/>
          <w:sz w:val="20"/>
          <w:szCs w:val="20"/>
        </w:rPr>
      </w:pPr>
      <w:r>
        <w:rPr>
          <w:rFonts w:ascii="Arial" w:hAnsi="Arial" w:cs="Arial"/>
          <w:sz w:val="20"/>
          <w:szCs w:val="20"/>
        </w:rPr>
        <w:t>Le</w:t>
      </w:r>
      <w:r w:rsidR="008719E2">
        <w:rPr>
          <w:rFonts w:ascii="Arial" w:hAnsi="Arial" w:cs="Arial"/>
          <w:sz w:val="20"/>
          <w:szCs w:val="20"/>
        </w:rPr>
        <w:t>s</w:t>
      </w:r>
      <w:r>
        <w:rPr>
          <w:rFonts w:ascii="Arial" w:hAnsi="Arial" w:cs="Arial"/>
          <w:sz w:val="20"/>
          <w:szCs w:val="20"/>
        </w:rPr>
        <w:t xml:space="preserve"> titre</w:t>
      </w:r>
      <w:r w:rsidR="008719E2">
        <w:rPr>
          <w:rFonts w:ascii="Arial" w:hAnsi="Arial" w:cs="Arial"/>
          <w:sz w:val="20"/>
          <w:szCs w:val="20"/>
        </w:rPr>
        <w:t>s de paiement seront</w:t>
      </w:r>
      <w:r>
        <w:rPr>
          <w:rFonts w:ascii="Arial" w:hAnsi="Arial" w:cs="Arial"/>
          <w:sz w:val="20"/>
          <w:szCs w:val="20"/>
        </w:rPr>
        <w:t xml:space="preserve"> envoyé</w:t>
      </w:r>
      <w:r w:rsidR="008719E2">
        <w:rPr>
          <w:rFonts w:ascii="Arial" w:hAnsi="Arial" w:cs="Arial"/>
          <w:sz w:val="20"/>
          <w:szCs w:val="20"/>
        </w:rPr>
        <w:t>s</w:t>
      </w:r>
      <w:r w:rsidR="000A62B2">
        <w:rPr>
          <w:rFonts w:ascii="Arial" w:hAnsi="Arial" w:cs="Arial"/>
          <w:sz w:val="20"/>
          <w:szCs w:val="20"/>
        </w:rPr>
        <w:t xml:space="preserve"> au même moment</w:t>
      </w:r>
      <w:r>
        <w:rPr>
          <w:rFonts w:ascii="Arial" w:hAnsi="Arial" w:cs="Arial"/>
          <w:sz w:val="20"/>
          <w:szCs w:val="20"/>
        </w:rPr>
        <w:t xml:space="preserve"> que les pièces contractuelles du marché.</w:t>
      </w:r>
    </w:p>
    <w:p w:rsidR="000615B2" w:rsidRDefault="000615B2" w:rsidP="007F6C22">
      <w:pPr>
        <w:ind w:firstLine="0"/>
        <w:jc w:val="both"/>
        <w:rPr>
          <w:rFonts w:ascii="Arial" w:hAnsi="Arial" w:cs="Arial"/>
          <w:sz w:val="20"/>
          <w:szCs w:val="20"/>
        </w:rPr>
      </w:pPr>
    </w:p>
    <w:p w:rsidR="005904D4" w:rsidRPr="00914593" w:rsidRDefault="005904D4" w:rsidP="005904D4">
      <w:pPr>
        <w:shd w:val="clear" w:color="auto" w:fill="C6D9F1" w:themeFill="text2" w:themeFillTint="33"/>
        <w:ind w:firstLine="0"/>
        <w:jc w:val="both"/>
        <w:rPr>
          <w:rFonts w:ascii="Arial" w:hAnsi="Arial" w:cs="Arial"/>
          <w:b/>
          <w:color w:val="17365D" w:themeColor="text2" w:themeShade="BF"/>
        </w:rPr>
      </w:pPr>
      <w:r w:rsidRPr="00914593">
        <w:rPr>
          <w:rFonts w:ascii="Arial" w:hAnsi="Arial" w:cs="Arial"/>
          <w:b/>
          <w:color w:val="17365D" w:themeColor="text2" w:themeShade="BF"/>
        </w:rPr>
        <w:t xml:space="preserve">ARTICLE </w:t>
      </w:r>
      <w:r w:rsidR="00F06F6D">
        <w:rPr>
          <w:rFonts w:ascii="Arial" w:hAnsi="Arial" w:cs="Arial"/>
          <w:b/>
          <w:color w:val="17365D" w:themeColor="text2" w:themeShade="BF"/>
        </w:rPr>
        <w:t>7</w:t>
      </w:r>
      <w:r w:rsidRPr="00914593">
        <w:rPr>
          <w:rFonts w:ascii="Arial" w:hAnsi="Arial" w:cs="Arial"/>
          <w:b/>
          <w:color w:val="17365D" w:themeColor="text2" w:themeShade="BF"/>
        </w:rPr>
        <w:t xml:space="preserve"> – </w:t>
      </w:r>
      <w:r>
        <w:rPr>
          <w:rFonts w:ascii="Arial" w:hAnsi="Arial" w:cs="Arial"/>
          <w:b/>
          <w:color w:val="17365D" w:themeColor="text2" w:themeShade="BF"/>
        </w:rPr>
        <w:t>DUREE DU GROUPEMENT</w:t>
      </w:r>
    </w:p>
    <w:p w:rsidR="005904D4" w:rsidRDefault="005904D4" w:rsidP="007F6C22">
      <w:pPr>
        <w:ind w:firstLine="0"/>
        <w:jc w:val="both"/>
        <w:rPr>
          <w:rFonts w:ascii="Arial" w:hAnsi="Arial" w:cs="Arial"/>
          <w:sz w:val="20"/>
          <w:szCs w:val="20"/>
        </w:rPr>
      </w:pPr>
    </w:p>
    <w:p w:rsidR="00F97F33" w:rsidRPr="005904D4" w:rsidRDefault="005904D4" w:rsidP="007F6C22">
      <w:pPr>
        <w:ind w:firstLine="0"/>
        <w:jc w:val="both"/>
        <w:rPr>
          <w:rFonts w:ascii="Arial" w:hAnsi="Arial" w:cs="Arial"/>
          <w:sz w:val="20"/>
          <w:szCs w:val="20"/>
        </w:rPr>
      </w:pPr>
      <w:r w:rsidRPr="005904D4">
        <w:rPr>
          <w:rFonts w:ascii="Arial" w:hAnsi="Arial" w:cs="Arial"/>
          <w:sz w:val="20"/>
          <w:szCs w:val="20"/>
        </w:rPr>
        <w:t>Le groupement de commande, objet du présent acte constitutif, ayant pour objet un achat répétitif est</w:t>
      </w:r>
      <w:r>
        <w:rPr>
          <w:rFonts w:ascii="Arial" w:hAnsi="Arial" w:cs="Arial"/>
          <w:sz w:val="20"/>
          <w:szCs w:val="20"/>
        </w:rPr>
        <w:t xml:space="preserve"> </w:t>
      </w:r>
      <w:r w:rsidRPr="005904D4">
        <w:rPr>
          <w:rFonts w:ascii="Arial" w:hAnsi="Arial" w:cs="Arial"/>
          <w:sz w:val="20"/>
          <w:szCs w:val="20"/>
        </w:rPr>
        <w:t>institué à titre permanent.</w:t>
      </w:r>
    </w:p>
    <w:p w:rsidR="005904D4" w:rsidRDefault="005904D4" w:rsidP="007F6C22">
      <w:pPr>
        <w:ind w:firstLine="0"/>
        <w:jc w:val="both"/>
        <w:rPr>
          <w:rFonts w:ascii="Arial" w:hAnsi="Arial" w:cs="Arial"/>
          <w:sz w:val="20"/>
          <w:szCs w:val="20"/>
        </w:rPr>
      </w:pPr>
    </w:p>
    <w:p w:rsidR="007C3721" w:rsidRPr="00914593" w:rsidRDefault="007C3721" w:rsidP="007C3721">
      <w:pPr>
        <w:shd w:val="clear" w:color="auto" w:fill="C6D9F1" w:themeFill="text2" w:themeFillTint="33"/>
        <w:ind w:firstLine="0"/>
        <w:jc w:val="both"/>
        <w:rPr>
          <w:rFonts w:ascii="Arial" w:hAnsi="Arial" w:cs="Arial"/>
          <w:b/>
          <w:color w:val="17365D" w:themeColor="text2" w:themeShade="BF"/>
        </w:rPr>
      </w:pPr>
      <w:r w:rsidRPr="00914593">
        <w:rPr>
          <w:rFonts w:ascii="Arial" w:hAnsi="Arial" w:cs="Arial"/>
          <w:b/>
          <w:color w:val="17365D" w:themeColor="text2" w:themeShade="BF"/>
        </w:rPr>
        <w:t xml:space="preserve">ARTICLE </w:t>
      </w:r>
      <w:r w:rsidR="00F06F6D">
        <w:rPr>
          <w:rFonts w:ascii="Arial" w:hAnsi="Arial" w:cs="Arial"/>
          <w:b/>
          <w:color w:val="17365D" w:themeColor="text2" w:themeShade="BF"/>
        </w:rPr>
        <w:t>8</w:t>
      </w:r>
      <w:r w:rsidRPr="00914593">
        <w:rPr>
          <w:rFonts w:ascii="Arial" w:hAnsi="Arial" w:cs="Arial"/>
          <w:b/>
          <w:color w:val="17365D" w:themeColor="text2" w:themeShade="BF"/>
        </w:rPr>
        <w:t xml:space="preserve"> – </w:t>
      </w:r>
      <w:r w:rsidR="0075779A">
        <w:rPr>
          <w:rFonts w:ascii="Arial" w:hAnsi="Arial" w:cs="Arial"/>
          <w:b/>
          <w:color w:val="17365D" w:themeColor="text2" w:themeShade="BF"/>
        </w:rPr>
        <w:t>ADHESION ET RETRAIT DES MEMBRES</w:t>
      </w:r>
    </w:p>
    <w:p w:rsidR="0043624A" w:rsidRDefault="0043624A" w:rsidP="007F6C22">
      <w:pPr>
        <w:ind w:firstLine="0"/>
        <w:jc w:val="both"/>
        <w:rPr>
          <w:rFonts w:ascii="Arial" w:hAnsi="Arial" w:cs="Arial"/>
          <w:sz w:val="20"/>
          <w:szCs w:val="20"/>
        </w:rPr>
      </w:pPr>
    </w:p>
    <w:p w:rsidR="006C528B" w:rsidRPr="00DE345E" w:rsidRDefault="0075779A" w:rsidP="007F6C22">
      <w:pPr>
        <w:ind w:firstLine="0"/>
        <w:jc w:val="both"/>
        <w:rPr>
          <w:rFonts w:ascii="Arial" w:hAnsi="Arial" w:cs="Arial"/>
          <w:sz w:val="20"/>
          <w:szCs w:val="20"/>
        </w:rPr>
      </w:pPr>
      <w:r w:rsidRPr="0075779A">
        <w:rPr>
          <w:rFonts w:ascii="Arial" w:hAnsi="Arial" w:cs="Arial"/>
          <w:sz w:val="20"/>
          <w:szCs w:val="20"/>
        </w:rPr>
        <w:t xml:space="preserve">L’adhésion au groupement est ouverte aux personnes morales visées à l’article </w:t>
      </w:r>
      <w:r w:rsidR="00DE345E">
        <w:rPr>
          <w:rFonts w:ascii="Arial" w:hAnsi="Arial" w:cs="Arial"/>
          <w:sz w:val="20"/>
          <w:szCs w:val="20"/>
        </w:rPr>
        <w:t xml:space="preserve">L2113-6 de </w:t>
      </w:r>
      <w:r w:rsidR="00DE345E" w:rsidRPr="00DE345E">
        <w:rPr>
          <w:rFonts w:ascii="Arial" w:hAnsi="Arial" w:cs="Arial"/>
          <w:sz w:val="20"/>
          <w:szCs w:val="20"/>
        </w:rPr>
        <w:t>l’ordonnance 2018-1074 du 26 novembre 2018.</w:t>
      </w:r>
    </w:p>
    <w:p w:rsidR="00DE345E" w:rsidRDefault="00DE345E" w:rsidP="007F6C22">
      <w:pPr>
        <w:ind w:firstLine="0"/>
        <w:jc w:val="both"/>
        <w:rPr>
          <w:rFonts w:ascii="Arial" w:hAnsi="Arial" w:cs="Arial"/>
          <w:sz w:val="20"/>
          <w:szCs w:val="20"/>
        </w:rPr>
      </w:pPr>
    </w:p>
    <w:p w:rsidR="006C528B" w:rsidRDefault="006C528B" w:rsidP="007F6C22">
      <w:pPr>
        <w:ind w:firstLine="0"/>
        <w:jc w:val="both"/>
        <w:rPr>
          <w:rFonts w:ascii="Arial" w:hAnsi="Arial" w:cs="Arial"/>
          <w:sz w:val="20"/>
          <w:szCs w:val="20"/>
        </w:rPr>
      </w:pPr>
      <w:r w:rsidRPr="0075779A">
        <w:rPr>
          <w:rFonts w:ascii="Arial" w:hAnsi="Arial" w:cs="Arial"/>
          <w:sz w:val="20"/>
          <w:szCs w:val="20"/>
        </w:rPr>
        <w:t>Chaque</w:t>
      </w:r>
      <w:r w:rsidR="0075779A" w:rsidRPr="0075779A">
        <w:rPr>
          <w:rFonts w:ascii="Arial" w:hAnsi="Arial" w:cs="Arial"/>
          <w:sz w:val="20"/>
          <w:szCs w:val="20"/>
        </w:rPr>
        <w:t xml:space="preserve"> membre adhère au groupement par une décision selon ses règles propres.</w:t>
      </w:r>
      <w:r w:rsidR="0075779A">
        <w:rPr>
          <w:rFonts w:ascii="Arial" w:hAnsi="Arial" w:cs="Arial"/>
          <w:sz w:val="20"/>
          <w:szCs w:val="20"/>
        </w:rPr>
        <w:t xml:space="preserve"> </w:t>
      </w:r>
      <w:r w:rsidRPr="0075779A">
        <w:rPr>
          <w:rFonts w:ascii="Arial" w:hAnsi="Arial" w:cs="Arial"/>
          <w:sz w:val="20"/>
          <w:szCs w:val="20"/>
        </w:rPr>
        <w:t>Cette</w:t>
      </w:r>
      <w:r w:rsidR="0075779A" w:rsidRPr="0075779A">
        <w:rPr>
          <w:rFonts w:ascii="Arial" w:hAnsi="Arial" w:cs="Arial"/>
          <w:sz w:val="20"/>
          <w:szCs w:val="20"/>
        </w:rPr>
        <w:t xml:space="preserve"> décision est </w:t>
      </w:r>
      <w:r w:rsidRPr="0075779A">
        <w:rPr>
          <w:rFonts w:ascii="Arial" w:hAnsi="Arial" w:cs="Arial"/>
          <w:sz w:val="20"/>
          <w:szCs w:val="20"/>
        </w:rPr>
        <w:t>notifiée</w:t>
      </w:r>
      <w:r w:rsidR="0075779A" w:rsidRPr="0075779A">
        <w:rPr>
          <w:rFonts w:ascii="Arial" w:hAnsi="Arial" w:cs="Arial"/>
          <w:sz w:val="20"/>
          <w:szCs w:val="20"/>
        </w:rPr>
        <w:t xml:space="preserve"> au coordonnateur</w:t>
      </w:r>
      <w:r>
        <w:rPr>
          <w:rFonts w:ascii="Arial" w:hAnsi="Arial" w:cs="Arial"/>
          <w:sz w:val="20"/>
          <w:szCs w:val="20"/>
        </w:rPr>
        <w:t>.</w:t>
      </w:r>
      <w:r w:rsidR="0075779A" w:rsidRPr="0075779A">
        <w:rPr>
          <w:rFonts w:ascii="Arial" w:hAnsi="Arial" w:cs="Arial"/>
          <w:sz w:val="20"/>
          <w:szCs w:val="20"/>
        </w:rPr>
        <w:t xml:space="preserve"> </w:t>
      </w:r>
    </w:p>
    <w:p w:rsidR="006C528B" w:rsidRDefault="006C528B" w:rsidP="007F6C22">
      <w:pPr>
        <w:ind w:firstLine="0"/>
        <w:jc w:val="both"/>
        <w:rPr>
          <w:rFonts w:ascii="Arial" w:hAnsi="Arial" w:cs="Arial"/>
          <w:sz w:val="20"/>
          <w:szCs w:val="20"/>
        </w:rPr>
      </w:pPr>
    </w:p>
    <w:p w:rsidR="006C528B" w:rsidRDefault="006C528B" w:rsidP="007F6C22">
      <w:pPr>
        <w:ind w:firstLine="0"/>
        <w:jc w:val="both"/>
        <w:rPr>
          <w:rFonts w:ascii="Arial" w:hAnsi="Arial" w:cs="Arial"/>
          <w:sz w:val="20"/>
          <w:szCs w:val="20"/>
        </w:rPr>
      </w:pPr>
      <w:r w:rsidRPr="0075779A">
        <w:rPr>
          <w:rFonts w:ascii="Arial" w:hAnsi="Arial" w:cs="Arial"/>
          <w:sz w:val="20"/>
          <w:szCs w:val="20"/>
        </w:rPr>
        <w:t>L’adhésion</w:t>
      </w:r>
      <w:r w:rsidR="0075779A" w:rsidRPr="0075779A">
        <w:rPr>
          <w:rFonts w:ascii="Arial" w:hAnsi="Arial" w:cs="Arial"/>
          <w:sz w:val="20"/>
          <w:szCs w:val="20"/>
        </w:rPr>
        <w:t xml:space="preserve"> des personnes relevant du code général des collectivités territoriales est</w:t>
      </w:r>
      <w:r w:rsidR="0075779A">
        <w:rPr>
          <w:rFonts w:ascii="Arial" w:hAnsi="Arial" w:cs="Arial"/>
          <w:sz w:val="20"/>
          <w:szCs w:val="20"/>
        </w:rPr>
        <w:t xml:space="preserve"> </w:t>
      </w:r>
      <w:r w:rsidR="0075779A" w:rsidRPr="0075779A">
        <w:rPr>
          <w:rFonts w:ascii="Arial" w:hAnsi="Arial" w:cs="Arial"/>
          <w:sz w:val="20"/>
          <w:szCs w:val="20"/>
        </w:rPr>
        <w:t>soumise à l’approbation de leur assemblée délibérante, dans les conditions prévues</w:t>
      </w:r>
      <w:r w:rsidR="0075779A">
        <w:rPr>
          <w:rFonts w:ascii="Arial" w:hAnsi="Arial" w:cs="Arial"/>
          <w:sz w:val="20"/>
          <w:szCs w:val="20"/>
        </w:rPr>
        <w:t xml:space="preserve"> </w:t>
      </w:r>
      <w:r w:rsidR="0075779A" w:rsidRPr="0075779A">
        <w:rPr>
          <w:rFonts w:ascii="Arial" w:hAnsi="Arial" w:cs="Arial"/>
          <w:sz w:val="20"/>
          <w:szCs w:val="20"/>
        </w:rPr>
        <w:t>par ce code.</w:t>
      </w:r>
    </w:p>
    <w:p w:rsidR="006C528B" w:rsidRDefault="006C528B" w:rsidP="007F6C22">
      <w:pPr>
        <w:ind w:firstLine="0"/>
        <w:jc w:val="both"/>
        <w:rPr>
          <w:rFonts w:ascii="Arial" w:hAnsi="Arial" w:cs="Arial"/>
          <w:sz w:val="20"/>
          <w:szCs w:val="20"/>
        </w:rPr>
      </w:pPr>
    </w:p>
    <w:p w:rsidR="006C528B" w:rsidRDefault="006C528B" w:rsidP="007F6C22">
      <w:pPr>
        <w:ind w:firstLine="0"/>
        <w:jc w:val="both"/>
        <w:rPr>
          <w:rFonts w:ascii="Arial" w:hAnsi="Arial" w:cs="Arial"/>
          <w:sz w:val="20"/>
          <w:szCs w:val="20"/>
        </w:rPr>
      </w:pPr>
      <w:r w:rsidRPr="0075779A">
        <w:rPr>
          <w:rFonts w:ascii="Arial" w:hAnsi="Arial" w:cs="Arial"/>
          <w:sz w:val="20"/>
          <w:szCs w:val="20"/>
        </w:rPr>
        <w:t>L’adhésion</w:t>
      </w:r>
      <w:r w:rsidR="0075779A" w:rsidRPr="0075779A">
        <w:rPr>
          <w:rFonts w:ascii="Arial" w:hAnsi="Arial" w:cs="Arial"/>
          <w:sz w:val="20"/>
          <w:szCs w:val="20"/>
        </w:rPr>
        <w:t xml:space="preserve"> d’un nouveau membre peut intervenir à tout moment. </w:t>
      </w:r>
      <w:r w:rsidRPr="0075779A">
        <w:rPr>
          <w:rFonts w:ascii="Arial" w:hAnsi="Arial" w:cs="Arial"/>
          <w:sz w:val="20"/>
          <w:szCs w:val="20"/>
        </w:rPr>
        <w:t>Toutefois</w:t>
      </w:r>
      <w:r w:rsidR="0075779A" w:rsidRPr="0075779A">
        <w:rPr>
          <w:rFonts w:ascii="Arial" w:hAnsi="Arial" w:cs="Arial"/>
          <w:sz w:val="20"/>
          <w:szCs w:val="20"/>
        </w:rPr>
        <w:t>, un nouveau membre ne saurait prendre part à un accord-cadre ou un marché en cours au</w:t>
      </w:r>
      <w:r w:rsidR="0075779A">
        <w:rPr>
          <w:rFonts w:ascii="Arial" w:hAnsi="Arial" w:cs="Arial"/>
          <w:sz w:val="20"/>
          <w:szCs w:val="20"/>
        </w:rPr>
        <w:t xml:space="preserve"> </w:t>
      </w:r>
      <w:r w:rsidR="0075779A" w:rsidRPr="0075779A">
        <w:rPr>
          <w:rFonts w:ascii="Arial" w:hAnsi="Arial" w:cs="Arial"/>
          <w:sz w:val="20"/>
          <w:szCs w:val="20"/>
        </w:rPr>
        <w:t>moment de son adhésion.</w:t>
      </w:r>
      <w:r>
        <w:rPr>
          <w:rFonts w:ascii="Arial" w:hAnsi="Arial" w:cs="Arial"/>
          <w:sz w:val="20"/>
          <w:szCs w:val="20"/>
        </w:rPr>
        <w:t xml:space="preserve"> </w:t>
      </w:r>
    </w:p>
    <w:p w:rsidR="006C528B" w:rsidRDefault="006C528B" w:rsidP="007F6C22">
      <w:pPr>
        <w:ind w:firstLine="0"/>
        <w:jc w:val="both"/>
        <w:rPr>
          <w:rFonts w:ascii="Arial" w:hAnsi="Arial" w:cs="Arial"/>
          <w:sz w:val="20"/>
          <w:szCs w:val="20"/>
        </w:rPr>
      </w:pPr>
    </w:p>
    <w:p w:rsidR="0043624A" w:rsidRPr="0043624A" w:rsidRDefault="006C528B" w:rsidP="007F6C22">
      <w:pPr>
        <w:ind w:firstLine="0"/>
        <w:jc w:val="both"/>
        <w:rPr>
          <w:rFonts w:ascii="Arial" w:hAnsi="Arial" w:cs="Arial"/>
          <w:sz w:val="20"/>
          <w:szCs w:val="20"/>
        </w:rPr>
      </w:pPr>
      <w:r w:rsidRPr="0075779A">
        <w:rPr>
          <w:rFonts w:ascii="Arial" w:hAnsi="Arial" w:cs="Arial"/>
          <w:sz w:val="20"/>
          <w:szCs w:val="20"/>
        </w:rPr>
        <w:t>Le</w:t>
      </w:r>
      <w:r w:rsidR="0075779A" w:rsidRPr="0075779A">
        <w:rPr>
          <w:rFonts w:ascii="Arial" w:hAnsi="Arial" w:cs="Arial"/>
          <w:sz w:val="20"/>
          <w:szCs w:val="20"/>
        </w:rPr>
        <w:t xml:space="preserve"> présent groupement est institué à titre permanent mais chaque membre est libre</w:t>
      </w:r>
      <w:r w:rsidR="0075779A">
        <w:rPr>
          <w:rFonts w:ascii="Arial" w:hAnsi="Arial" w:cs="Arial"/>
          <w:sz w:val="20"/>
          <w:szCs w:val="20"/>
        </w:rPr>
        <w:t xml:space="preserve"> </w:t>
      </w:r>
      <w:r w:rsidR="0075779A" w:rsidRPr="0075779A">
        <w:rPr>
          <w:rFonts w:ascii="Arial" w:hAnsi="Arial" w:cs="Arial"/>
          <w:sz w:val="20"/>
          <w:szCs w:val="20"/>
        </w:rPr>
        <w:t xml:space="preserve">de se retirer du groupement. </w:t>
      </w:r>
      <w:r w:rsidRPr="0075779A">
        <w:rPr>
          <w:rFonts w:ascii="Arial" w:hAnsi="Arial" w:cs="Arial"/>
          <w:sz w:val="20"/>
          <w:szCs w:val="20"/>
        </w:rPr>
        <w:t>Le</w:t>
      </w:r>
      <w:r w:rsidR="0075779A" w:rsidRPr="0075779A">
        <w:rPr>
          <w:rFonts w:ascii="Arial" w:hAnsi="Arial" w:cs="Arial"/>
          <w:sz w:val="20"/>
          <w:szCs w:val="20"/>
        </w:rPr>
        <w:t xml:space="preserve"> retrait d’un membre du groupement est constaté par</w:t>
      </w:r>
      <w:r w:rsidR="0075779A">
        <w:rPr>
          <w:rFonts w:ascii="Arial" w:hAnsi="Arial" w:cs="Arial"/>
          <w:sz w:val="20"/>
          <w:szCs w:val="20"/>
        </w:rPr>
        <w:t xml:space="preserve"> </w:t>
      </w:r>
      <w:r w:rsidR="0075779A" w:rsidRPr="0075779A">
        <w:rPr>
          <w:rFonts w:ascii="Arial" w:hAnsi="Arial" w:cs="Arial"/>
          <w:sz w:val="20"/>
          <w:szCs w:val="20"/>
        </w:rPr>
        <w:t xml:space="preserve">une décision selon ses règles propres. </w:t>
      </w:r>
      <w:r w:rsidRPr="0075779A">
        <w:rPr>
          <w:rFonts w:ascii="Arial" w:hAnsi="Arial" w:cs="Arial"/>
          <w:sz w:val="20"/>
          <w:szCs w:val="20"/>
        </w:rPr>
        <w:t>Cette</w:t>
      </w:r>
      <w:r w:rsidR="0075779A" w:rsidRPr="0075779A">
        <w:rPr>
          <w:rFonts w:ascii="Arial" w:hAnsi="Arial" w:cs="Arial"/>
          <w:sz w:val="20"/>
          <w:szCs w:val="20"/>
        </w:rPr>
        <w:t xml:space="preserve"> décision est </w:t>
      </w:r>
      <w:r w:rsidRPr="0075779A">
        <w:rPr>
          <w:rFonts w:ascii="Arial" w:hAnsi="Arial" w:cs="Arial"/>
          <w:sz w:val="20"/>
          <w:szCs w:val="20"/>
        </w:rPr>
        <w:t>notifiée</w:t>
      </w:r>
      <w:r w:rsidR="0075779A" w:rsidRPr="0075779A">
        <w:rPr>
          <w:rFonts w:ascii="Arial" w:hAnsi="Arial" w:cs="Arial"/>
          <w:sz w:val="20"/>
          <w:szCs w:val="20"/>
        </w:rPr>
        <w:t xml:space="preserve"> au coordonnateur.</w:t>
      </w:r>
      <w:r w:rsidR="0075779A">
        <w:rPr>
          <w:rFonts w:ascii="Arial" w:hAnsi="Arial" w:cs="Arial"/>
          <w:sz w:val="20"/>
          <w:szCs w:val="20"/>
        </w:rPr>
        <w:t xml:space="preserve"> </w:t>
      </w:r>
      <w:r w:rsidRPr="0075779A">
        <w:rPr>
          <w:rFonts w:ascii="Arial" w:hAnsi="Arial" w:cs="Arial"/>
          <w:sz w:val="20"/>
          <w:szCs w:val="20"/>
        </w:rPr>
        <w:t>Le</w:t>
      </w:r>
      <w:r w:rsidR="0075779A" w:rsidRPr="0075779A">
        <w:rPr>
          <w:rFonts w:ascii="Arial" w:hAnsi="Arial" w:cs="Arial"/>
          <w:sz w:val="20"/>
          <w:szCs w:val="20"/>
        </w:rPr>
        <w:t xml:space="preserve"> retrait ne prend effet qu’à expiration des accords-cadres et marchés en cours.</w:t>
      </w:r>
    </w:p>
    <w:p w:rsidR="006C528B" w:rsidRDefault="006C528B" w:rsidP="007F6C22">
      <w:pPr>
        <w:ind w:firstLine="0"/>
        <w:jc w:val="both"/>
        <w:rPr>
          <w:rFonts w:ascii="Arial" w:hAnsi="Arial" w:cs="Arial"/>
          <w:sz w:val="20"/>
          <w:szCs w:val="20"/>
        </w:rPr>
      </w:pPr>
    </w:p>
    <w:p w:rsidR="0034545F" w:rsidRDefault="0034545F" w:rsidP="007F6C22">
      <w:pPr>
        <w:ind w:firstLine="0"/>
        <w:jc w:val="both"/>
        <w:rPr>
          <w:rFonts w:ascii="Arial" w:hAnsi="Arial" w:cs="Arial"/>
          <w:sz w:val="20"/>
          <w:szCs w:val="20"/>
        </w:rPr>
      </w:pPr>
    </w:p>
    <w:p w:rsidR="0034545F" w:rsidRDefault="0034545F" w:rsidP="007F6C22">
      <w:pPr>
        <w:ind w:firstLine="0"/>
        <w:jc w:val="both"/>
        <w:rPr>
          <w:rFonts w:ascii="Arial" w:hAnsi="Arial" w:cs="Arial"/>
          <w:sz w:val="20"/>
          <w:szCs w:val="20"/>
        </w:rPr>
      </w:pPr>
    </w:p>
    <w:p w:rsidR="0034545F" w:rsidRPr="0043624A" w:rsidRDefault="0034545F" w:rsidP="007F6C22">
      <w:pPr>
        <w:ind w:firstLine="0"/>
        <w:jc w:val="both"/>
        <w:rPr>
          <w:rFonts w:ascii="Arial" w:hAnsi="Arial" w:cs="Arial"/>
          <w:sz w:val="20"/>
          <w:szCs w:val="20"/>
        </w:rPr>
      </w:pPr>
    </w:p>
    <w:p w:rsidR="006C528B" w:rsidRPr="00914593" w:rsidRDefault="006C528B" w:rsidP="006C528B">
      <w:pPr>
        <w:shd w:val="clear" w:color="auto" w:fill="C6D9F1" w:themeFill="text2" w:themeFillTint="33"/>
        <w:ind w:firstLine="0"/>
        <w:jc w:val="both"/>
        <w:rPr>
          <w:rFonts w:ascii="Arial" w:hAnsi="Arial" w:cs="Arial"/>
          <w:b/>
          <w:color w:val="17365D" w:themeColor="text2" w:themeShade="BF"/>
        </w:rPr>
      </w:pPr>
      <w:r w:rsidRPr="00914593">
        <w:rPr>
          <w:rFonts w:ascii="Arial" w:hAnsi="Arial" w:cs="Arial"/>
          <w:b/>
          <w:color w:val="17365D" w:themeColor="text2" w:themeShade="BF"/>
        </w:rPr>
        <w:t xml:space="preserve">ARTICLE </w:t>
      </w:r>
      <w:r>
        <w:rPr>
          <w:rFonts w:ascii="Arial" w:hAnsi="Arial" w:cs="Arial"/>
          <w:b/>
          <w:color w:val="17365D" w:themeColor="text2" w:themeShade="BF"/>
        </w:rPr>
        <w:t>8</w:t>
      </w:r>
      <w:r w:rsidRPr="00914593">
        <w:rPr>
          <w:rFonts w:ascii="Arial" w:hAnsi="Arial" w:cs="Arial"/>
          <w:b/>
          <w:color w:val="17365D" w:themeColor="text2" w:themeShade="BF"/>
        </w:rPr>
        <w:t xml:space="preserve"> – </w:t>
      </w:r>
      <w:r>
        <w:rPr>
          <w:rFonts w:ascii="Arial" w:hAnsi="Arial" w:cs="Arial"/>
          <w:b/>
          <w:color w:val="17365D" w:themeColor="text2" w:themeShade="BF"/>
        </w:rPr>
        <w:t>MODIFICATION DU PRESENT ACTE CONSTITUTIF</w:t>
      </w:r>
    </w:p>
    <w:p w:rsidR="0043624A" w:rsidRDefault="0043624A" w:rsidP="007F6C22">
      <w:pPr>
        <w:ind w:firstLine="0"/>
        <w:jc w:val="both"/>
        <w:rPr>
          <w:rFonts w:ascii="Arial" w:hAnsi="Arial" w:cs="Arial"/>
          <w:b/>
          <w:color w:val="808080" w:themeColor="background1" w:themeShade="80"/>
        </w:rPr>
      </w:pPr>
    </w:p>
    <w:p w:rsidR="006C528B" w:rsidRDefault="006C528B" w:rsidP="009F72A3">
      <w:pPr>
        <w:ind w:firstLine="0"/>
        <w:jc w:val="both"/>
        <w:rPr>
          <w:rFonts w:ascii="Arial" w:hAnsi="Arial" w:cs="Arial"/>
          <w:sz w:val="20"/>
          <w:szCs w:val="20"/>
        </w:rPr>
      </w:pPr>
      <w:r w:rsidRPr="006C528B">
        <w:rPr>
          <w:rFonts w:ascii="Arial" w:hAnsi="Arial" w:cs="Arial"/>
          <w:sz w:val="20"/>
          <w:szCs w:val="20"/>
        </w:rPr>
        <w:t>Les éventuelles modifications du présent acte constitutif du groupement doivent être</w:t>
      </w:r>
      <w:r>
        <w:rPr>
          <w:rFonts w:ascii="Arial" w:hAnsi="Arial" w:cs="Arial"/>
          <w:sz w:val="20"/>
          <w:szCs w:val="20"/>
        </w:rPr>
        <w:t xml:space="preserve"> </w:t>
      </w:r>
      <w:r w:rsidRPr="006C528B">
        <w:rPr>
          <w:rFonts w:ascii="Arial" w:hAnsi="Arial" w:cs="Arial"/>
          <w:sz w:val="20"/>
          <w:szCs w:val="20"/>
        </w:rPr>
        <w:t>approuvées dans les mêmes termes par l’ensemble des membres du groupement</w:t>
      </w:r>
      <w:r>
        <w:rPr>
          <w:rFonts w:ascii="Arial" w:hAnsi="Arial" w:cs="Arial"/>
          <w:sz w:val="20"/>
          <w:szCs w:val="20"/>
        </w:rPr>
        <w:t xml:space="preserve"> </w:t>
      </w:r>
      <w:r w:rsidRPr="006C528B">
        <w:rPr>
          <w:rFonts w:ascii="Arial" w:hAnsi="Arial" w:cs="Arial"/>
          <w:sz w:val="20"/>
          <w:szCs w:val="20"/>
        </w:rPr>
        <w:t>dont les décisions sont notifiées au coordonnateur.</w:t>
      </w:r>
      <w:r>
        <w:rPr>
          <w:rFonts w:ascii="Arial" w:hAnsi="Arial" w:cs="Arial"/>
          <w:sz w:val="20"/>
          <w:szCs w:val="20"/>
        </w:rPr>
        <w:t xml:space="preserve"> </w:t>
      </w:r>
    </w:p>
    <w:p w:rsidR="006C528B" w:rsidRDefault="006C528B" w:rsidP="009F72A3">
      <w:pPr>
        <w:ind w:firstLine="0"/>
        <w:jc w:val="both"/>
        <w:rPr>
          <w:rFonts w:ascii="Arial" w:hAnsi="Arial" w:cs="Arial"/>
          <w:sz w:val="20"/>
          <w:szCs w:val="20"/>
        </w:rPr>
      </w:pPr>
    </w:p>
    <w:p w:rsidR="006C528B" w:rsidRDefault="006C528B" w:rsidP="009F72A3">
      <w:pPr>
        <w:ind w:firstLine="0"/>
        <w:jc w:val="both"/>
        <w:rPr>
          <w:rFonts w:ascii="Arial" w:hAnsi="Arial" w:cs="Arial"/>
          <w:sz w:val="20"/>
          <w:szCs w:val="20"/>
        </w:rPr>
      </w:pPr>
      <w:r w:rsidRPr="006C528B">
        <w:rPr>
          <w:rFonts w:ascii="Arial" w:hAnsi="Arial" w:cs="Arial"/>
          <w:sz w:val="20"/>
          <w:szCs w:val="20"/>
        </w:rPr>
        <w:t>La modification prend effet lorsque l’ensemble des membres a approuvé les modifications.</w:t>
      </w:r>
    </w:p>
    <w:p w:rsidR="006C528B" w:rsidRDefault="006C528B" w:rsidP="009F72A3">
      <w:pPr>
        <w:ind w:firstLine="0"/>
        <w:jc w:val="both"/>
        <w:rPr>
          <w:rFonts w:ascii="Arial" w:hAnsi="Arial" w:cs="Arial"/>
          <w:sz w:val="20"/>
          <w:szCs w:val="20"/>
        </w:rPr>
      </w:pPr>
    </w:p>
    <w:p w:rsidR="00FC0EDA" w:rsidRDefault="00FC0EDA" w:rsidP="009F72A3">
      <w:pPr>
        <w:ind w:firstLine="0"/>
        <w:jc w:val="both"/>
        <w:rPr>
          <w:rFonts w:ascii="Arial" w:hAnsi="Arial" w:cs="Arial"/>
          <w:sz w:val="20"/>
          <w:szCs w:val="20"/>
        </w:rPr>
      </w:pPr>
    </w:p>
    <w:p w:rsidR="00FC0EDA" w:rsidRDefault="00FC0EDA" w:rsidP="009F72A3">
      <w:pPr>
        <w:ind w:firstLine="0"/>
        <w:jc w:val="both"/>
        <w:rPr>
          <w:rFonts w:ascii="Arial" w:hAnsi="Arial" w:cs="Arial"/>
          <w:sz w:val="20"/>
          <w:szCs w:val="20"/>
        </w:rPr>
      </w:pPr>
    </w:p>
    <w:p w:rsidR="00FC0EDA" w:rsidRDefault="00FC0EDA" w:rsidP="009F72A3">
      <w:pPr>
        <w:ind w:firstLine="0"/>
        <w:jc w:val="both"/>
        <w:rPr>
          <w:rFonts w:ascii="Arial" w:hAnsi="Arial" w:cs="Arial"/>
          <w:sz w:val="20"/>
          <w:szCs w:val="20"/>
        </w:rPr>
      </w:pPr>
    </w:p>
    <w:p w:rsidR="00FC0EDA" w:rsidRDefault="00FC0ED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r w:rsidRPr="00722F6A">
        <w:rPr>
          <w:rFonts w:ascii="Arial" w:hAnsi="Arial" w:cs="Arial"/>
          <w:sz w:val="20"/>
          <w:szCs w:val="20"/>
        </w:rPr>
        <w:t xml:space="preserve">Fait à ………………………. </w:t>
      </w:r>
    </w:p>
    <w:p w:rsidR="00722F6A" w:rsidRPr="00722F6A" w:rsidRDefault="00722F6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r w:rsidRPr="00722F6A">
        <w:rPr>
          <w:rFonts w:ascii="Arial" w:hAnsi="Arial" w:cs="Arial"/>
          <w:sz w:val="20"/>
          <w:szCs w:val="20"/>
        </w:rPr>
        <w:t>Le…………………………...</w:t>
      </w:r>
    </w:p>
    <w:p w:rsidR="00722F6A" w:rsidRPr="00722F6A" w:rsidRDefault="00722F6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r w:rsidRPr="00722F6A">
        <w:rPr>
          <w:rFonts w:ascii="Arial" w:hAnsi="Arial" w:cs="Arial"/>
          <w:sz w:val="20"/>
          <w:szCs w:val="20"/>
        </w:rPr>
        <w:t>-Le représentant du coordonnateur</w:t>
      </w:r>
    </w:p>
    <w:p w:rsidR="00722F6A" w:rsidRPr="00722F6A" w:rsidRDefault="00722F6A" w:rsidP="009F72A3">
      <w:pPr>
        <w:ind w:firstLine="0"/>
        <w:jc w:val="both"/>
        <w:rPr>
          <w:rFonts w:ascii="Arial" w:hAnsi="Arial" w:cs="Arial"/>
          <w:sz w:val="20"/>
          <w:szCs w:val="20"/>
        </w:rPr>
      </w:pPr>
    </w:p>
    <w:p w:rsidR="0034545F" w:rsidRPr="00B218ED" w:rsidRDefault="0034545F" w:rsidP="0034545F">
      <w:pPr>
        <w:suppressAutoHyphens/>
        <w:ind w:left="4820"/>
        <w:jc w:val="center"/>
        <w:rPr>
          <w:rFonts w:ascii="Arial" w:hAnsi="Arial" w:cs="Arial"/>
          <w:sz w:val="20"/>
          <w:szCs w:val="20"/>
          <w:lang w:eastAsia="zh-CN"/>
        </w:rPr>
      </w:pPr>
      <w:r w:rsidRPr="00B218ED">
        <w:rPr>
          <w:rFonts w:ascii="Arial" w:hAnsi="Arial" w:cs="Arial"/>
          <w:sz w:val="20"/>
          <w:szCs w:val="20"/>
          <w:lang w:eastAsia="zh-CN"/>
        </w:rPr>
        <w:t xml:space="preserve">Le Président, </w:t>
      </w:r>
    </w:p>
    <w:p w:rsidR="0034545F" w:rsidRPr="00B218ED" w:rsidRDefault="0034545F" w:rsidP="0034545F">
      <w:pPr>
        <w:suppressAutoHyphens/>
        <w:ind w:left="4820"/>
        <w:jc w:val="center"/>
        <w:rPr>
          <w:rFonts w:ascii="Arial" w:hAnsi="Arial" w:cs="Arial"/>
          <w:sz w:val="20"/>
          <w:szCs w:val="20"/>
          <w:lang w:eastAsia="zh-CN"/>
        </w:rPr>
      </w:pPr>
      <w:r w:rsidRPr="00B218ED">
        <w:rPr>
          <w:rFonts w:ascii="Arial" w:hAnsi="Arial" w:cs="Arial"/>
          <w:sz w:val="20"/>
          <w:szCs w:val="20"/>
          <w:lang w:eastAsia="zh-CN"/>
        </w:rPr>
        <w:t>Conseiller Départemental du Canton de Lodève</w:t>
      </w:r>
    </w:p>
    <w:p w:rsidR="0034545F" w:rsidRPr="00B218ED" w:rsidRDefault="0034545F" w:rsidP="0034545F">
      <w:pPr>
        <w:suppressAutoHyphens/>
        <w:ind w:left="4820"/>
        <w:jc w:val="center"/>
        <w:rPr>
          <w:rFonts w:ascii="Arial" w:hAnsi="Arial" w:cs="Arial"/>
          <w:sz w:val="20"/>
          <w:szCs w:val="20"/>
          <w:lang w:eastAsia="zh-CN"/>
        </w:rPr>
      </w:pPr>
    </w:p>
    <w:p w:rsidR="0034545F" w:rsidRPr="00B218ED" w:rsidRDefault="0034545F" w:rsidP="0034545F">
      <w:pPr>
        <w:suppressAutoHyphens/>
        <w:ind w:left="4820"/>
        <w:jc w:val="center"/>
        <w:rPr>
          <w:rFonts w:ascii="Arial" w:hAnsi="Arial" w:cs="Arial"/>
          <w:sz w:val="20"/>
          <w:szCs w:val="20"/>
          <w:lang w:eastAsia="zh-CN"/>
        </w:rPr>
      </w:pPr>
    </w:p>
    <w:p w:rsidR="0034545F" w:rsidRPr="00B218ED" w:rsidRDefault="0034545F" w:rsidP="0034545F">
      <w:pPr>
        <w:suppressAutoHyphens/>
        <w:ind w:left="4820"/>
        <w:jc w:val="center"/>
        <w:rPr>
          <w:rFonts w:ascii="Arial" w:hAnsi="Arial" w:cs="Arial"/>
          <w:sz w:val="20"/>
          <w:szCs w:val="20"/>
          <w:lang w:eastAsia="zh-CN"/>
        </w:rPr>
      </w:pPr>
      <w:r w:rsidRPr="00B218ED">
        <w:rPr>
          <w:rFonts w:ascii="Arial" w:hAnsi="Arial" w:cs="Arial"/>
          <w:sz w:val="20"/>
          <w:szCs w:val="20"/>
          <w:lang w:eastAsia="zh-CN"/>
        </w:rPr>
        <w:t>Jacques Rigaud</w:t>
      </w:r>
    </w:p>
    <w:p w:rsidR="00722F6A" w:rsidRPr="00722F6A" w:rsidRDefault="00722F6A" w:rsidP="009F72A3">
      <w:pPr>
        <w:ind w:firstLine="0"/>
        <w:jc w:val="both"/>
        <w:rPr>
          <w:rFonts w:ascii="Arial" w:hAnsi="Arial" w:cs="Arial"/>
          <w:sz w:val="20"/>
          <w:szCs w:val="20"/>
        </w:rPr>
      </w:pPr>
      <w:bookmarkStart w:id="0" w:name="_GoBack"/>
      <w:bookmarkEnd w:id="0"/>
    </w:p>
    <w:p w:rsidR="00722F6A" w:rsidRPr="00722F6A" w:rsidRDefault="00722F6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p>
    <w:p w:rsidR="00722F6A" w:rsidRPr="00722F6A" w:rsidRDefault="00722F6A" w:rsidP="009F72A3">
      <w:pPr>
        <w:ind w:firstLine="0"/>
        <w:jc w:val="both"/>
        <w:rPr>
          <w:rFonts w:ascii="Arial" w:hAnsi="Arial" w:cs="Arial"/>
          <w:sz w:val="20"/>
          <w:szCs w:val="20"/>
        </w:rPr>
      </w:pPr>
    </w:p>
    <w:p w:rsidR="006C528B" w:rsidRDefault="00722F6A" w:rsidP="009F72A3">
      <w:pPr>
        <w:ind w:firstLine="0"/>
        <w:jc w:val="both"/>
        <w:rPr>
          <w:rFonts w:ascii="Arial" w:hAnsi="Arial" w:cs="Arial"/>
          <w:sz w:val="20"/>
          <w:szCs w:val="20"/>
        </w:rPr>
      </w:pPr>
      <w:r w:rsidRPr="00722F6A">
        <w:rPr>
          <w:rFonts w:ascii="Arial" w:hAnsi="Arial" w:cs="Arial"/>
          <w:sz w:val="20"/>
          <w:szCs w:val="20"/>
        </w:rPr>
        <w:t>-Le représentant de</w:t>
      </w:r>
    </w:p>
    <w:sectPr w:rsidR="006C528B" w:rsidSect="0051119B">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3E1" w:rsidRDefault="00BB03E1" w:rsidP="00A72549">
      <w:r>
        <w:separator/>
      </w:r>
    </w:p>
  </w:endnote>
  <w:endnote w:type="continuationSeparator" w:id="0">
    <w:p w:rsidR="00BB03E1" w:rsidRDefault="00BB03E1" w:rsidP="00A7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altName w:val="Times"/>
    <w:panose1 w:val="020B0604030504040204"/>
    <w:charset w:val="00"/>
    <w:family w:val="swiss"/>
    <w:pitch w:val="variable"/>
    <w:sig w:usb0="E1002EFF" w:usb1="C000605B" w:usb2="00000029" w:usb3="00000000" w:csb0="000101FF" w:csb1="00000000"/>
  </w:font>
  <w:font w:name="HelveticaNeueLTStd-Md">
    <w:altName w:val="Times New Roman"/>
    <w:panose1 w:val="00000000000000000000"/>
    <w:charset w:val="00"/>
    <w:family w:val="roman"/>
    <w:notTrueType/>
    <w:pitch w:val="default"/>
  </w:font>
  <w:font w:name="HelveticaNeueLTStd-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04" w:rsidRDefault="00C25889" w:rsidP="00F16D04">
    <w:pPr>
      <w:pStyle w:val="Pieddepage"/>
      <w:rPr>
        <w:rFonts w:ascii="Arial" w:hAnsi="Arial" w:cs="Arial"/>
        <w:b/>
        <w:sz w:val="18"/>
        <w:szCs w:val="18"/>
      </w:rPr>
    </w:pPr>
    <w:r w:rsidRPr="009245C7">
      <w:rPr>
        <w:rFonts w:ascii="Arial" w:hAnsi="Arial" w:cs="Arial"/>
        <w:b/>
        <w:sz w:val="18"/>
        <w:szCs w:val="18"/>
      </w:rPr>
      <w:t xml:space="preserve">HERAULT ENERGIES </w:t>
    </w:r>
  </w:p>
  <w:p w:rsidR="00C25889" w:rsidRPr="009245C7" w:rsidRDefault="00F16D04" w:rsidP="00F16D04">
    <w:pPr>
      <w:pStyle w:val="Pieddepage"/>
      <w:rPr>
        <w:rFonts w:ascii="Arial" w:hAnsi="Arial" w:cs="Arial"/>
        <w:b/>
        <w:sz w:val="18"/>
        <w:szCs w:val="18"/>
      </w:rPr>
    </w:pPr>
    <w:r>
      <w:rPr>
        <w:rFonts w:ascii="Arial" w:hAnsi="Arial" w:cs="Arial"/>
        <w:b/>
        <w:sz w:val="18"/>
        <w:szCs w:val="18"/>
      </w:rPr>
      <w:t>SERVICE DE LA COMMANDE PUBLIQUE</w:t>
    </w:r>
  </w:p>
  <w:p w:rsidR="00C25889" w:rsidRPr="009245C7" w:rsidRDefault="00B03BB0">
    <w:pPr>
      <w:pStyle w:val="Pieddepage"/>
      <w:rPr>
        <w:rFonts w:ascii="Arial" w:hAnsi="Arial" w:cs="Arial"/>
        <w:sz w:val="18"/>
        <w:szCs w:val="18"/>
      </w:rPr>
    </w:pPr>
    <w:r w:rsidRPr="009245C7">
      <w:rPr>
        <w:rFonts w:ascii="Arial" w:hAnsi="Arial" w:cs="Arial"/>
        <w:sz w:val="18"/>
        <w:szCs w:val="18"/>
      </w:rPr>
      <w:t>Groupement de commandes</w:t>
    </w:r>
    <w:r w:rsidR="00C25889" w:rsidRPr="009245C7">
      <w:rPr>
        <w:rFonts w:ascii="Arial" w:hAnsi="Arial" w:cs="Arial"/>
        <w:sz w:val="18"/>
        <w:szCs w:val="18"/>
      </w:rPr>
      <w:t xml:space="preserve"> </w:t>
    </w:r>
    <w:r w:rsidR="00A73C0C" w:rsidRPr="009245C7">
      <w:rPr>
        <w:rFonts w:ascii="Arial" w:hAnsi="Arial" w:cs="Arial"/>
        <w:sz w:val="18"/>
        <w:szCs w:val="18"/>
      </w:rPr>
      <w:t>véhicules</w:t>
    </w:r>
    <w:r w:rsidR="00396F82">
      <w:rPr>
        <w:rFonts w:ascii="Arial" w:hAnsi="Arial" w:cs="Arial"/>
        <w:sz w:val="18"/>
        <w:szCs w:val="18"/>
      </w:rPr>
      <w:t xml:space="preserve"> électriques</w:t>
    </w:r>
    <w:r w:rsidR="00586D52">
      <w:rPr>
        <w:rFonts w:ascii="Arial" w:hAnsi="Arial" w:cs="Arial"/>
        <w:sz w:val="18"/>
        <w:szCs w:val="18"/>
      </w:rPr>
      <w:t xml:space="preserve"> et/ou d’occasion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3E1" w:rsidRDefault="00BB03E1" w:rsidP="00A72549">
      <w:r>
        <w:separator/>
      </w:r>
    </w:p>
  </w:footnote>
  <w:footnote w:type="continuationSeparator" w:id="0">
    <w:p w:rsidR="00BB03E1" w:rsidRDefault="00BB03E1" w:rsidP="00A72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070B"/>
    <w:multiLevelType w:val="hybridMultilevel"/>
    <w:tmpl w:val="63947E2C"/>
    <w:lvl w:ilvl="0" w:tplc="099040AC">
      <w:numFmt w:val="bullet"/>
      <w:lvlText w:val="-"/>
      <w:lvlJc w:val="left"/>
      <w:pPr>
        <w:ind w:left="2064" w:hanging="360"/>
      </w:pPr>
      <w:rPr>
        <w:rFonts w:ascii="Times New Roman" w:eastAsia="Arial Unicode MS" w:hAnsi="Times New Roman" w:cs="Times New Roman" w:hint="default"/>
      </w:rPr>
    </w:lvl>
    <w:lvl w:ilvl="1" w:tplc="040C0003" w:tentative="1">
      <w:start w:val="1"/>
      <w:numFmt w:val="bullet"/>
      <w:lvlText w:val="o"/>
      <w:lvlJc w:val="left"/>
      <w:pPr>
        <w:ind w:left="2784" w:hanging="360"/>
      </w:pPr>
      <w:rPr>
        <w:rFonts w:ascii="Courier New" w:hAnsi="Courier New" w:cs="Courier New" w:hint="default"/>
      </w:rPr>
    </w:lvl>
    <w:lvl w:ilvl="2" w:tplc="040C0005" w:tentative="1">
      <w:start w:val="1"/>
      <w:numFmt w:val="bullet"/>
      <w:lvlText w:val=""/>
      <w:lvlJc w:val="left"/>
      <w:pPr>
        <w:ind w:left="3504" w:hanging="360"/>
      </w:pPr>
      <w:rPr>
        <w:rFonts w:ascii="Wingdings" w:hAnsi="Wingdings" w:hint="default"/>
      </w:rPr>
    </w:lvl>
    <w:lvl w:ilvl="3" w:tplc="040C0001" w:tentative="1">
      <w:start w:val="1"/>
      <w:numFmt w:val="bullet"/>
      <w:lvlText w:val=""/>
      <w:lvlJc w:val="left"/>
      <w:pPr>
        <w:ind w:left="4224" w:hanging="360"/>
      </w:pPr>
      <w:rPr>
        <w:rFonts w:ascii="Symbol" w:hAnsi="Symbol" w:hint="default"/>
      </w:rPr>
    </w:lvl>
    <w:lvl w:ilvl="4" w:tplc="040C0003" w:tentative="1">
      <w:start w:val="1"/>
      <w:numFmt w:val="bullet"/>
      <w:lvlText w:val="o"/>
      <w:lvlJc w:val="left"/>
      <w:pPr>
        <w:ind w:left="4944" w:hanging="360"/>
      </w:pPr>
      <w:rPr>
        <w:rFonts w:ascii="Courier New" w:hAnsi="Courier New" w:cs="Courier New" w:hint="default"/>
      </w:rPr>
    </w:lvl>
    <w:lvl w:ilvl="5" w:tplc="040C0005" w:tentative="1">
      <w:start w:val="1"/>
      <w:numFmt w:val="bullet"/>
      <w:lvlText w:val=""/>
      <w:lvlJc w:val="left"/>
      <w:pPr>
        <w:ind w:left="5664" w:hanging="360"/>
      </w:pPr>
      <w:rPr>
        <w:rFonts w:ascii="Wingdings" w:hAnsi="Wingdings" w:hint="default"/>
      </w:rPr>
    </w:lvl>
    <w:lvl w:ilvl="6" w:tplc="040C0001" w:tentative="1">
      <w:start w:val="1"/>
      <w:numFmt w:val="bullet"/>
      <w:lvlText w:val=""/>
      <w:lvlJc w:val="left"/>
      <w:pPr>
        <w:ind w:left="6384" w:hanging="360"/>
      </w:pPr>
      <w:rPr>
        <w:rFonts w:ascii="Symbol" w:hAnsi="Symbol" w:hint="default"/>
      </w:rPr>
    </w:lvl>
    <w:lvl w:ilvl="7" w:tplc="040C0003" w:tentative="1">
      <w:start w:val="1"/>
      <w:numFmt w:val="bullet"/>
      <w:lvlText w:val="o"/>
      <w:lvlJc w:val="left"/>
      <w:pPr>
        <w:ind w:left="7104" w:hanging="360"/>
      </w:pPr>
      <w:rPr>
        <w:rFonts w:ascii="Courier New" w:hAnsi="Courier New" w:cs="Courier New" w:hint="default"/>
      </w:rPr>
    </w:lvl>
    <w:lvl w:ilvl="8" w:tplc="040C0005" w:tentative="1">
      <w:start w:val="1"/>
      <w:numFmt w:val="bullet"/>
      <w:lvlText w:val=""/>
      <w:lvlJc w:val="left"/>
      <w:pPr>
        <w:ind w:left="7824" w:hanging="360"/>
      </w:pPr>
      <w:rPr>
        <w:rFonts w:ascii="Wingdings" w:hAnsi="Wingdings" w:hint="default"/>
      </w:rPr>
    </w:lvl>
  </w:abstractNum>
  <w:abstractNum w:abstractNumId="1">
    <w:nsid w:val="092C7F94"/>
    <w:multiLevelType w:val="hybridMultilevel"/>
    <w:tmpl w:val="452E6F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5F3020"/>
    <w:multiLevelType w:val="hybridMultilevel"/>
    <w:tmpl w:val="FF26FCD6"/>
    <w:lvl w:ilvl="0" w:tplc="73A4E87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AE679E"/>
    <w:multiLevelType w:val="hybridMultilevel"/>
    <w:tmpl w:val="C5B42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456F6E"/>
    <w:multiLevelType w:val="hybridMultilevel"/>
    <w:tmpl w:val="5308B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B462CD"/>
    <w:multiLevelType w:val="hybridMultilevel"/>
    <w:tmpl w:val="9F504F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926292"/>
    <w:multiLevelType w:val="hybridMultilevel"/>
    <w:tmpl w:val="746CCB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4D3E05EB"/>
    <w:multiLevelType w:val="hybridMultilevel"/>
    <w:tmpl w:val="B9163A1A"/>
    <w:lvl w:ilvl="0" w:tplc="9CD042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4E0973"/>
    <w:multiLevelType w:val="hybridMultilevel"/>
    <w:tmpl w:val="E3FE1ABE"/>
    <w:lvl w:ilvl="0" w:tplc="F7447F60">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4"/>
  </w:num>
  <w:num w:numId="6">
    <w:abstractNumId w:val="6"/>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30"/>
    <w:rsid w:val="00001114"/>
    <w:rsid w:val="00022E55"/>
    <w:rsid w:val="000239FC"/>
    <w:rsid w:val="00044AC8"/>
    <w:rsid w:val="000615B2"/>
    <w:rsid w:val="00091FBE"/>
    <w:rsid w:val="000A62B2"/>
    <w:rsid w:val="000C593B"/>
    <w:rsid w:val="00181205"/>
    <w:rsid w:val="0018293A"/>
    <w:rsid w:val="001871A7"/>
    <w:rsid w:val="001B62BA"/>
    <w:rsid w:val="001B62E2"/>
    <w:rsid w:val="001C0442"/>
    <w:rsid w:val="00215265"/>
    <w:rsid w:val="0025653D"/>
    <w:rsid w:val="00272385"/>
    <w:rsid w:val="00292B1B"/>
    <w:rsid w:val="002B71B2"/>
    <w:rsid w:val="002C6D0D"/>
    <w:rsid w:val="002E5C73"/>
    <w:rsid w:val="00306BC1"/>
    <w:rsid w:val="003259E7"/>
    <w:rsid w:val="0034545F"/>
    <w:rsid w:val="00375323"/>
    <w:rsid w:val="00380F86"/>
    <w:rsid w:val="00382726"/>
    <w:rsid w:val="0039002D"/>
    <w:rsid w:val="00395E63"/>
    <w:rsid w:val="00396F82"/>
    <w:rsid w:val="003A01E4"/>
    <w:rsid w:val="003A7884"/>
    <w:rsid w:val="003E3DDF"/>
    <w:rsid w:val="003E666E"/>
    <w:rsid w:val="003F6651"/>
    <w:rsid w:val="00404D06"/>
    <w:rsid w:val="00423929"/>
    <w:rsid w:val="0043624A"/>
    <w:rsid w:val="004400D7"/>
    <w:rsid w:val="00454EF0"/>
    <w:rsid w:val="00465780"/>
    <w:rsid w:val="004969ED"/>
    <w:rsid w:val="004A5E30"/>
    <w:rsid w:val="004E0679"/>
    <w:rsid w:val="004F230C"/>
    <w:rsid w:val="004F2912"/>
    <w:rsid w:val="0051119B"/>
    <w:rsid w:val="0051336C"/>
    <w:rsid w:val="00524E1F"/>
    <w:rsid w:val="00545D56"/>
    <w:rsid w:val="00586D52"/>
    <w:rsid w:val="005904D4"/>
    <w:rsid w:val="00594C5A"/>
    <w:rsid w:val="005A0275"/>
    <w:rsid w:val="005A2313"/>
    <w:rsid w:val="005F501F"/>
    <w:rsid w:val="0060040C"/>
    <w:rsid w:val="006171CA"/>
    <w:rsid w:val="006209B5"/>
    <w:rsid w:val="006C528B"/>
    <w:rsid w:val="006D5575"/>
    <w:rsid w:val="006E01EC"/>
    <w:rsid w:val="006E5DE0"/>
    <w:rsid w:val="006F6EA9"/>
    <w:rsid w:val="00707D19"/>
    <w:rsid w:val="00722F6A"/>
    <w:rsid w:val="0075779A"/>
    <w:rsid w:val="007A31E1"/>
    <w:rsid w:val="007B7AD8"/>
    <w:rsid w:val="007C3721"/>
    <w:rsid w:val="007E38C8"/>
    <w:rsid w:val="007E7A36"/>
    <w:rsid w:val="007F6C22"/>
    <w:rsid w:val="00823828"/>
    <w:rsid w:val="008306E1"/>
    <w:rsid w:val="00850C61"/>
    <w:rsid w:val="008719E2"/>
    <w:rsid w:val="008A2117"/>
    <w:rsid w:val="008A2F3D"/>
    <w:rsid w:val="008A5FB9"/>
    <w:rsid w:val="008D0B93"/>
    <w:rsid w:val="008E725C"/>
    <w:rsid w:val="00901100"/>
    <w:rsid w:val="009038A1"/>
    <w:rsid w:val="00914593"/>
    <w:rsid w:val="00922893"/>
    <w:rsid w:val="009245C7"/>
    <w:rsid w:val="00937E53"/>
    <w:rsid w:val="00946BD0"/>
    <w:rsid w:val="009A6996"/>
    <w:rsid w:val="009B087F"/>
    <w:rsid w:val="009F6540"/>
    <w:rsid w:val="009F72A3"/>
    <w:rsid w:val="009F7829"/>
    <w:rsid w:val="00A066A5"/>
    <w:rsid w:val="00A15D9E"/>
    <w:rsid w:val="00A227B8"/>
    <w:rsid w:val="00A40601"/>
    <w:rsid w:val="00A67B7D"/>
    <w:rsid w:val="00A72549"/>
    <w:rsid w:val="00A73C0C"/>
    <w:rsid w:val="00A90954"/>
    <w:rsid w:val="00A96FDB"/>
    <w:rsid w:val="00AE123F"/>
    <w:rsid w:val="00B03BB0"/>
    <w:rsid w:val="00B17405"/>
    <w:rsid w:val="00B754D1"/>
    <w:rsid w:val="00BA7C4A"/>
    <w:rsid w:val="00BB03E1"/>
    <w:rsid w:val="00BC5340"/>
    <w:rsid w:val="00BF4FB3"/>
    <w:rsid w:val="00C1773B"/>
    <w:rsid w:val="00C25889"/>
    <w:rsid w:val="00C263CB"/>
    <w:rsid w:val="00CB25EC"/>
    <w:rsid w:val="00CF0747"/>
    <w:rsid w:val="00D11EC9"/>
    <w:rsid w:val="00D61732"/>
    <w:rsid w:val="00D8540F"/>
    <w:rsid w:val="00D86693"/>
    <w:rsid w:val="00D96DC3"/>
    <w:rsid w:val="00DB7230"/>
    <w:rsid w:val="00DC0B80"/>
    <w:rsid w:val="00DE345E"/>
    <w:rsid w:val="00DE4E06"/>
    <w:rsid w:val="00E0642C"/>
    <w:rsid w:val="00E53322"/>
    <w:rsid w:val="00E65F69"/>
    <w:rsid w:val="00E87E10"/>
    <w:rsid w:val="00EA5E6F"/>
    <w:rsid w:val="00ED4492"/>
    <w:rsid w:val="00F06F6D"/>
    <w:rsid w:val="00F16D04"/>
    <w:rsid w:val="00F55A84"/>
    <w:rsid w:val="00F77C71"/>
    <w:rsid w:val="00F860F7"/>
    <w:rsid w:val="00F97F33"/>
    <w:rsid w:val="00FA1727"/>
    <w:rsid w:val="00FA3369"/>
    <w:rsid w:val="00FC0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F3330-58B3-486E-A465-4F49D67E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2549"/>
    <w:pPr>
      <w:tabs>
        <w:tab w:val="center" w:pos="4536"/>
        <w:tab w:val="right" w:pos="9072"/>
      </w:tabs>
    </w:pPr>
  </w:style>
  <w:style w:type="character" w:customStyle="1" w:styleId="En-tteCar">
    <w:name w:val="En-tête Car"/>
    <w:basedOn w:val="Policepardfaut"/>
    <w:link w:val="En-tte"/>
    <w:uiPriority w:val="99"/>
    <w:rsid w:val="00A72549"/>
  </w:style>
  <w:style w:type="paragraph" w:styleId="Pieddepage">
    <w:name w:val="footer"/>
    <w:basedOn w:val="Normal"/>
    <w:link w:val="PieddepageCar"/>
    <w:uiPriority w:val="99"/>
    <w:unhideWhenUsed/>
    <w:rsid w:val="00A72549"/>
    <w:pPr>
      <w:tabs>
        <w:tab w:val="center" w:pos="4536"/>
        <w:tab w:val="right" w:pos="9072"/>
      </w:tabs>
    </w:pPr>
  </w:style>
  <w:style w:type="character" w:customStyle="1" w:styleId="PieddepageCar">
    <w:name w:val="Pied de page Car"/>
    <w:basedOn w:val="Policepardfaut"/>
    <w:link w:val="Pieddepage"/>
    <w:uiPriority w:val="99"/>
    <w:rsid w:val="00A72549"/>
  </w:style>
  <w:style w:type="paragraph" w:styleId="Paragraphedeliste">
    <w:name w:val="List Paragraph"/>
    <w:basedOn w:val="Normal"/>
    <w:uiPriority w:val="34"/>
    <w:qFormat/>
    <w:rsid w:val="007B7AD8"/>
    <w:pPr>
      <w:ind w:left="720"/>
      <w:contextualSpacing/>
    </w:pPr>
  </w:style>
  <w:style w:type="paragraph" w:styleId="Textedebulles">
    <w:name w:val="Balloon Text"/>
    <w:basedOn w:val="Normal"/>
    <w:link w:val="TextedebullesCar"/>
    <w:uiPriority w:val="99"/>
    <w:semiHidden/>
    <w:unhideWhenUsed/>
    <w:rsid w:val="00380F86"/>
    <w:rPr>
      <w:rFonts w:ascii="Tahoma" w:hAnsi="Tahoma" w:cs="Tahoma"/>
      <w:sz w:val="16"/>
      <w:szCs w:val="16"/>
    </w:rPr>
  </w:style>
  <w:style w:type="character" w:customStyle="1" w:styleId="TextedebullesCar">
    <w:name w:val="Texte de bulles Car"/>
    <w:basedOn w:val="Policepardfaut"/>
    <w:link w:val="Textedebulles"/>
    <w:uiPriority w:val="99"/>
    <w:semiHidden/>
    <w:rsid w:val="00380F86"/>
    <w:rPr>
      <w:rFonts w:ascii="Tahoma" w:hAnsi="Tahoma" w:cs="Tahoma"/>
      <w:sz w:val="16"/>
      <w:szCs w:val="16"/>
    </w:rPr>
  </w:style>
  <w:style w:type="paragraph" w:customStyle="1" w:styleId="Default">
    <w:name w:val="Default"/>
    <w:rsid w:val="00F55A84"/>
    <w:pPr>
      <w:autoSpaceDE w:val="0"/>
      <w:autoSpaceDN w:val="0"/>
      <w:adjustRightInd w:val="0"/>
      <w:ind w:firstLine="0"/>
    </w:pPr>
    <w:rPr>
      <w:rFonts w:ascii="Calibri" w:hAnsi="Calibri" w:cs="Calibri"/>
      <w:color w:val="000000"/>
      <w:sz w:val="24"/>
      <w:szCs w:val="24"/>
    </w:rPr>
  </w:style>
  <w:style w:type="character" w:styleId="Lienhypertexte">
    <w:name w:val="Hyperlink"/>
    <w:basedOn w:val="Policepardfaut"/>
    <w:uiPriority w:val="99"/>
    <w:semiHidden/>
    <w:unhideWhenUsed/>
    <w:rsid w:val="00E87E10"/>
    <w:rPr>
      <w:color w:val="0563C1"/>
      <w:u w:val="single"/>
    </w:rPr>
  </w:style>
  <w:style w:type="character" w:customStyle="1" w:styleId="fontstyle01">
    <w:name w:val="fontstyle01"/>
    <w:basedOn w:val="Policepardfaut"/>
    <w:rsid w:val="00022E55"/>
    <w:rPr>
      <w:rFonts w:ascii="HelveticaNeueLTStd-Md" w:hAnsi="HelveticaNeueLTStd-Md" w:hint="default"/>
      <w:b w:val="0"/>
      <w:bCs w:val="0"/>
      <w:i w:val="0"/>
      <w:iCs w:val="0"/>
      <w:color w:val="EE2E22"/>
      <w:sz w:val="18"/>
      <w:szCs w:val="18"/>
    </w:rPr>
  </w:style>
  <w:style w:type="character" w:customStyle="1" w:styleId="fontstyle21">
    <w:name w:val="fontstyle21"/>
    <w:basedOn w:val="Policepardfaut"/>
    <w:rsid w:val="00022E55"/>
    <w:rPr>
      <w:rFonts w:ascii="HelveticaNeueLTStd-Roman" w:hAnsi="HelveticaNeueLTStd-Roman" w:hint="default"/>
      <w:b w:val="0"/>
      <w:bCs w:val="0"/>
      <w:i w:val="0"/>
      <w:iCs w:val="0"/>
      <w:color w:val="231F20"/>
      <w:sz w:val="18"/>
      <w:szCs w:val="18"/>
    </w:rPr>
  </w:style>
  <w:style w:type="paragraph" w:styleId="Corpsdetexte">
    <w:name w:val="Body Text"/>
    <w:basedOn w:val="Normal"/>
    <w:link w:val="CorpsdetexteCar"/>
    <w:uiPriority w:val="99"/>
    <w:semiHidden/>
    <w:unhideWhenUsed/>
    <w:rsid w:val="009245C7"/>
    <w:pPr>
      <w:spacing w:after="120"/>
    </w:pPr>
  </w:style>
  <w:style w:type="character" w:customStyle="1" w:styleId="CorpsdetexteCar">
    <w:name w:val="Corps de texte Car"/>
    <w:basedOn w:val="Policepardfaut"/>
    <w:link w:val="Corpsdetexte"/>
    <w:uiPriority w:val="99"/>
    <w:semiHidden/>
    <w:rsid w:val="00924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133933">
      <w:bodyDiv w:val="1"/>
      <w:marLeft w:val="0"/>
      <w:marRight w:val="0"/>
      <w:marTop w:val="0"/>
      <w:marBottom w:val="0"/>
      <w:divBdr>
        <w:top w:val="none" w:sz="0" w:space="0" w:color="auto"/>
        <w:left w:val="none" w:sz="0" w:space="0" w:color="auto"/>
        <w:bottom w:val="none" w:sz="0" w:space="0" w:color="auto"/>
        <w:right w:val="none" w:sz="0" w:space="0" w:color="auto"/>
      </w:divBdr>
      <w:divsChild>
        <w:div w:id="193688182">
          <w:marLeft w:val="0"/>
          <w:marRight w:val="0"/>
          <w:marTop w:val="0"/>
          <w:marBottom w:val="0"/>
          <w:divBdr>
            <w:top w:val="none" w:sz="0" w:space="0" w:color="auto"/>
            <w:left w:val="none" w:sz="0" w:space="0" w:color="auto"/>
            <w:bottom w:val="none" w:sz="0" w:space="0" w:color="auto"/>
            <w:right w:val="none" w:sz="0" w:space="0" w:color="auto"/>
          </w:divBdr>
        </w:div>
        <w:div w:id="885334393">
          <w:marLeft w:val="0"/>
          <w:marRight w:val="0"/>
          <w:marTop w:val="0"/>
          <w:marBottom w:val="0"/>
          <w:divBdr>
            <w:top w:val="none" w:sz="0" w:space="0" w:color="auto"/>
            <w:left w:val="none" w:sz="0" w:space="0" w:color="auto"/>
            <w:bottom w:val="none" w:sz="0" w:space="0" w:color="auto"/>
            <w:right w:val="none" w:sz="0" w:space="0" w:color="auto"/>
          </w:divBdr>
        </w:div>
      </w:divsChild>
    </w:div>
    <w:div w:id="1166701476">
      <w:bodyDiv w:val="1"/>
      <w:marLeft w:val="0"/>
      <w:marRight w:val="0"/>
      <w:marTop w:val="0"/>
      <w:marBottom w:val="0"/>
      <w:divBdr>
        <w:top w:val="none" w:sz="0" w:space="0" w:color="auto"/>
        <w:left w:val="none" w:sz="0" w:space="0" w:color="auto"/>
        <w:bottom w:val="none" w:sz="0" w:space="0" w:color="auto"/>
        <w:right w:val="none" w:sz="0" w:space="0" w:color="auto"/>
      </w:divBdr>
    </w:div>
    <w:div w:id="1286623338">
      <w:bodyDiv w:val="1"/>
      <w:marLeft w:val="0"/>
      <w:marRight w:val="0"/>
      <w:marTop w:val="0"/>
      <w:marBottom w:val="0"/>
      <w:divBdr>
        <w:top w:val="none" w:sz="0" w:space="0" w:color="auto"/>
        <w:left w:val="none" w:sz="0" w:space="0" w:color="auto"/>
        <w:bottom w:val="none" w:sz="0" w:space="0" w:color="auto"/>
        <w:right w:val="none" w:sz="0" w:space="0" w:color="auto"/>
      </w:divBdr>
    </w:div>
    <w:div w:id="136197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9E27-01CC-437F-8666-1533428A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5</Pages>
  <Words>1605</Words>
  <Characters>8833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 Drevot</dc:creator>
  <cp:lastModifiedBy>Nadine OUATARA</cp:lastModifiedBy>
  <cp:revision>10</cp:revision>
  <cp:lastPrinted>2020-11-03T06:59:00Z</cp:lastPrinted>
  <dcterms:created xsi:type="dcterms:W3CDTF">2020-11-04T13:37:00Z</dcterms:created>
  <dcterms:modified xsi:type="dcterms:W3CDTF">2020-11-13T06:28:00Z</dcterms:modified>
</cp:coreProperties>
</file>